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ACEAB1" w14:textId="305A185E" w:rsidR="00EB67DC" w:rsidRPr="00CE0424" w:rsidRDefault="00EB67DC" w:rsidP="00EB67DC">
      <w:pPr>
        <w:pStyle w:val="3GPPHeader"/>
        <w:spacing w:after="60"/>
        <w:rPr>
          <w:sz w:val="32"/>
          <w:szCs w:val="32"/>
          <w:highlight w:val="yellow"/>
        </w:rPr>
      </w:pPr>
      <w:r w:rsidRPr="00CE0424">
        <w:t>3GPP TSG-RAN WG</w:t>
      </w:r>
      <w:r>
        <w:t>1</w:t>
      </w:r>
      <w:r w:rsidRPr="00CE0424">
        <w:t xml:space="preserve"> </w:t>
      </w:r>
      <w:r>
        <w:t xml:space="preserve">Meeting </w:t>
      </w:r>
      <w:r w:rsidRPr="00CE0424">
        <w:t>#</w:t>
      </w:r>
      <w:r>
        <w:t>104bis-e</w:t>
      </w:r>
      <w:r w:rsidRPr="00CE0424">
        <w:tab/>
      </w:r>
      <w:proofErr w:type="spellStart"/>
      <w:r w:rsidRPr="00CE0424">
        <w:rPr>
          <w:sz w:val="32"/>
          <w:szCs w:val="32"/>
        </w:rPr>
        <w:t>Tdoc</w:t>
      </w:r>
      <w:proofErr w:type="spellEnd"/>
      <w:r w:rsidRPr="00CE0424">
        <w:rPr>
          <w:sz w:val="32"/>
          <w:szCs w:val="32"/>
        </w:rPr>
        <w:t xml:space="preserve"> </w:t>
      </w:r>
      <w:r w:rsidRPr="00F768BD">
        <w:rPr>
          <w:sz w:val="32"/>
          <w:szCs w:val="32"/>
        </w:rPr>
        <w:t>R1-</w:t>
      </w:r>
      <w:r w:rsidR="00F768BD" w:rsidRPr="00F768BD">
        <w:rPr>
          <w:sz w:val="32"/>
          <w:szCs w:val="32"/>
        </w:rPr>
        <w:t>210</w:t>
      </w:r>
      <w:r w:rsidR="00CC4FF9">
        <w:rPr>
          <w:sz w:val="32"/>
          <w:szCs w:val="32"/>
        </w:rPr>
        <w:t>3869</w:t>
      </w:r>
    </w:p>
    <w:p w14:paraId="6DB4861A" w14:textId="77777777" w:rsidR="00EB67DC" w:rsidRPr="00CE0424" w:rsidRDefault="00EB67DC" w:rsidP="00EB67DC">
      <w:pPr>
        <w:pStyle w:val="3GPPHeader"/>
      </w:pPr>
      <w:r>
        <w:t>e-Meeting, 12</w:t>
      </w:r>
      <w:r w:rsidRPr="0083546B">
        <w:rPr>
          <w:vertAlign w:val="superscript"/>
        </w:rPr>
        <w:t>th</w:t>
      </w:r>
      <w:r>
        <w:t xml:space="preserve"> – 20</w:t>
      </w:r>
      <w:r w:rsidRPr="00D5130F">
        <w:rPr>
          <w:vertAlign w:val="superscript"/>
        </w:rPr>
        <w:t>th</w:t>
      </w:r>
      <w:r>
        <w:t xml:space="preserve"> </w:t>
      </w:r>
      <w:proofErr w:type="gramStart"/>
      <w:r>
        <w:t>April,</w:t>
      </w:r>
      <w:proofErr w:type="gramEnd"/>
      <w:r>
        <w:t xml:space="preserve"> 2021</w:t>
      </w:r>
    </w:p>
    <w:p w14:paraId="05547F55" w14:textId="77777777" w:rsidR="00137A68" w:rsidRPr="00CE0424" w:rsidRDefault="00137A68" w:rsidP="00137A68">
      <w:pPr>
        <w:pStyle w:val="3GPPHeader"/>
      </w:pPr>
    </w:p>
    <w:p w14:paraId="15A5A364" w14:textId="0F6E36A6" w:rsidR="00137A68" w:rsidRPr="001C62C9" w:rsidRDefault="00137A68" w:rsidP="00137A68">
      <w:pPr>
        <w:pStyle w:val="3GPPHeader"/>
        <w:rPr>
          <w:sz w:val="22"/>
        </w:rPr>
      </w:pPr>
      <w:r w:rsidRPr="001C62C9">
        <w:rPr>
          <w:sz w:val="22"/>
        </w:rPr>
        <w:t>Agenda Item:</w:t>
      </w:r>
      <w:r w:rsidRPr="001C62C9">
        <w:rPr>
          <w:sz w:val="22"/>
        </w:rPr>
        <w:tab/>
        <w:t>8.2.3</w:t>
      </w:r>
    </w:p>
    <w:p w14:paraId="0E7A000F" w14:textId="602DE971" w:rsidR="00137A68" w:rsidRPr="00CE0424" w:rsidRDefault="00D47DE3" w:rsidP="00137A68">
      <w:pPr>
        <w:pStyle w:val="3GPPHeader"/>
        <w:rPr>
          <w:sz w:val="22"/>
        </w:rPr>
      </w:pPr>
      <w:r>
        <w:rPr>
          <w:sz w:val="22"/>
        </w:rPr>
        <w:t>S</w:t>
      </w:r>
      <w:r w:rsidR="00137A68">
        <w:rPr>
          <w:sz w:val="22"/>
        </w:rPr>
        <w:t>ource:</w:t>
      </w:r>
      <w:r w:rsidR="00137A68" w:rsidRPr="00CE0424">
        <w:rPr>
          <w:sz w:val="22"/>
        </w:rPr>
        <w:tab/>
        <w:t>Ericsson</w:t>
      </w:r>
    </w:p>
    <w:p w14:paraId="7960F2EC" w14:textId="43B2F5D2" w:rsidR="00137A68" w:rsidRPr="00CE0424" w:rsidRDefault="00137A68" w:rsidP="00137A68">
      <w:pPr>
        <w:pStyle w:val="3GPPHeader"/>
        <w:rPr>
          <w:sz w:val="22"/>
        </w:rPr>
      </w:pPr>
      <w:r>
        <w:rPr>
          <w:sz w:val="22"/>
        </w:rPr>
        <w:t>Title:</w:t>
      </w:r>
      <w:r w:rsidRPr="00CE0424">
        <w:rPr>
          <w:sz w:val="22"/>
        </w:rPr>
        <w:tab/>
      </w:r>
      <w:r w:rsidRPr="00137A68">
        <w:rPr>
          <w:sz w:val="22"/>
        </w:rPr>
        <w:t>Enhancements for PUCCH formats 0/1/</w:t>
      </w:r>
      <w:r>
        <w:rPr>
          <w:sz w:val="22"/>
        </w:rPr>
        <w:t>4</w:t>
      </w:r>
    </w:p>
    <w:p w14:paraId="4E667543" w14:textId="77777777" w:rsidR="00F6587D" w:rsidRDefault="00137A68" w:rsidP="00F6587D">
      <w:pPr>
        <w:pStyle w:val="3GPPHeader"/>
        <w:rPr>
          <w:sz w:val="22"/>
        </w:rPr>
      </w:pPr>
      <w:r w:rsidRPr="00CE0424">
        <w:rPr>
          <w:sz w:val="22"/>
        </w:rPr>
        <w:t>Document for:</w:t>
      </w:r>
      <w:r w:rsidRPr="00CE0424">
        <w:rPr>
          <w:sz w:val="22"/>
        </w:rPr>
        <w:tab/>
      </w:r>
      <w:r w:rsidRPr="000237A3">
        <w:rPr>
          <w:sz w:val="22"/>
        </w:rPr>
        <w:t>Discussion, Decision</w:t>
      </w:r>
    </w:p>
    <w:p w14:paraId="4837E1F8" w14:textId="3148BC24" w:rsidR="00137A68" w:rsidRPr="00CE0424" w:rsidRDefault="00137A68" w:rsidP="00F6587D">
      <w:pPr>
        <w:pStyle w:val="Heading1"/>
      </w:pPr>
      <w:r>
        <w:t>1</w:t>
      </w:r>
      <w:r>
        <w:tab/>
      </w:r>
      <w:r w:rsidRPr="00CE0424">
        <w:t>Introduction</w:t>
      </w:r>
    </w:p>
    <w:p w14:paraId="55AB296D" w14:textId="432C8035" w:rsidR="00CC4FF9" w:rsidRDefault="00CC4FF9" w:rsidP="00137A68">
      <w:pPr>
        <w:pStyle w:val="BodyText"/>
        <w:rPr>
          <w:lang w:val="en-GB"/>
        </w:rPr>
      </w:pPr>
      <w:r>
        <w:rPr>
          <w:lang w:val="en-GB"/>
        </w:rPr>
        <w:t xml:space="preserve">This </w:t>
      </w:r>
      <w:proofErr w:type="spellStart"/>
      <w:r>
        <w:rPr>
          <w:lang w:val="en-GB"/>
        </w:rPr>
        <w:t>Tdoc</w:t>
      </w:r>
      <w:proofErr w:type="spellEnd"/>
      <w:r>
        <w:rPr>
          <w:lang w:val="en-GB"/>
        </w:rPr>
        <w:t xml:space="preserve"> is an update of R1-</w:t>
      </w:r>
      <w:proofErr w:type="gramStart"/>
      <w:r>
        <w:rPr>
          <w:lang w:val="en-GB"/>
        </w:rPr>
        <w:t>2102790, and</w:t>
      </w:r>
      <w:proofErr w:type="gramEnd"/>
      <w:r>
        <w:rPr>
          <w:lang w:val="en-GB"/>
        </w:rPr>
        <w:t xml:space="preserve"> includes additional simulation results in Section 2.4.</w:t>
      </w:r>
    </w:p>
    <w:p w14:paraId="78FFD8F8" w14:textId="0B65A658" w:rsidR="00325E97" w:rsidRDefault="00325E97" w:rsidP="00137A68">
      <w:pPr>
        <w:pStyle w:val="BodyText"/>
        <w:rPr>
          <w:lang w:val="en-GB"/>
        </w:rPr>
      </w:pPr>
      <w:r>
        <w:rPr>
          <w:noProof/>
        </w:rPr>
        <mc:AlternateContent>
          <mc:Choice Requires="wps">
            <w:drawing>
              <wp:anchor distT="45720" distB="45720" distL="114300" distR="114300" simplePos="0" relativeHeight="251658240" behindDoc="0" locked="0" layoutInCell="1" allowOverlap="1" wp14:anchorId="51855FDF" wp14:editId="446A3C2F">
                <wp:simplePos x="0" y="0"/>
                <wp:positionH relativeFrom="margin">
                  <wp:align>right</wp:align>
                </wp:positionH>
                <wp:positionV relativeFrom="paragraph">
                  <wp:posOffset>239092</wp:posOffset>
                </wp:positionV>
                <wp:extent cx="6103620" cy="5685155"/>
                <wp:effectExtent l="0" t="0" r="11430" b="1079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5685183"/>
                        </a:xfrm>
                        <a:prstGeom prst="rect">
                          <a:avLst/>
                        </a:prstGeom>
                        <a:solidFill>
                          <a:srgbClr val="FFFFFF"/>
                        </a:solidFill>
                        <a:ln w="9525">
                          <a:solidFill>
                            <a:srgbClr val="000000"/>
                          </a:solidFill>
                          <a:miter lim="800000"/>
                          <a:headEnd/>
                          <a:tailEnd/>
                        </a:ln>
                      </wps:spPr>
                      <wps:txbx>
                        <w:txbxContent>
                          <w:p w14:paraId="05BDD9CD" w14:textId="43E41BA8"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#1</w:t>
                            </w:r>
                            <w:r w:rsidRPr="00FE55C3">
                              <w:rPr>
                                <w:rFonts w:ascii="Times New Roman" w:eastAsia="Batang" w:hAnsi="Times New Roman" w:cs="Times New Roman"/>
                                <w:color w:val="181818"/>
                                <w:spacing w:val="-6"/>
                                <w:kern w:val="20"/>
                                <w:szCs w:val="20"/>
                                <w:highlight w:val="green"/>
                                <w:lang w:val="en-GB"/>
                              </w:rPr>
                              <w:t>:</w:t>
                            </w:r>
                          </w:p>
                          <w:p w14:paraId="5F5930C3" w14:textId="77777777"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configured number of RBs for enhanced PF 0/1/4 is denoted N</w:t>
                            </w:r>
                            <w:r w:rsidRPr="00FE55C3">
                              <w:rPr>
                                <w:rFonts w:ascii="Times New Roman" w:eastAsia="Batang" w:hAnsi="Times New Roman" w:cs="Times New Roman"/>
                                <w:color w:val="181818"/>
                                <w:spacing w:val="-6"/>
                                <w:kern w:val="20"/>
                                <w:position w:val="-6"/>
                                <w:szCs w:val="20"/>
                                <w:vertAlign w:val="subscript"/>
                                <w:lang w:val="en-GB"/>
                              </w:rPr>
                              <w:t>RB</w:t>
                            </w:r>
                          </w:p>
                          <w:p w14:paraId="7BB097E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minimum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1 for PF 0/1/4 for all subcarrier spacings</w:t>
                            </w:r>
                          </w:p>
                          <w:p w14:paraId="40BF9A49"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depends on subcarrier spacing</w:t>
                            </w:r>
                          </w:p>
                          <w:p w14:paraId="118EACA0"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maximum value for each SCS and each of PF0/1/4</w:t>
                            </w:r>
                          </w:p>
                          <w:p w14:paraId="2981424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Allowed values of N</w:t>
                            </w:r>
                            <w:r w:rsidRPr="00FE55C3">
                              <w:rPr>
                                <w:rFonts w:ascii="Times New Roman" w:eastAsia="Batang" w:hAnsi="Times New Roman" w:cs="Times New Roman"/>
                                <w:color w:val="181818"/>
                                <w:spacing w:val="-6"/>
                                <w:kern w:val="20"/>
                                <w:position w:val="-6"/>
                                <w:szCs w:val="20"/>
                                <w:highlight w:val="yellow"/>
                                <w:vertAlign w:val="subscript"/>
                                <w:lang w:val="en-GB"/>
                              </w:rPr>
                              <w:t>RB</w:t>
                            </w:r>
                            <w:r w:rsidRPr="00FE55C3">
                              <w:rPr>
                                <w:rFonts w:ascii="Times New Roman" w:eastAsia="Batang" w:hAnsi="Times New Roman" w:cs="Times New Roman"/>
                                <w:color w:val="181818"/>
                                <w:spacing w:val="-6"/>
                                <w:kern w:val="20"/>
                                <w:szCs w:val="20"/>
                                <w:highlight w:val="yellow"/>
                                <w:lang w:val="en-GB"/>
                              </w:rPr>
                              <w:t xml:space="preserve"> within the [min/max] range</w:t>
                            </w:r>
                          </w:p>
                          <w:p w14:paraId="5ED7801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Details of indication of N</w:t>
                            </w:r>
                            <w:r w:rsidRPr="00FE55C3">
                              <w:rPr>
                                <w:rFonts w:ascii="Times New Roman" w:eastAsia="Batang" w:hAnsi="Times New Roman" w:cs="Times New Roman"/>
                                <w:color w:val="000000"/>
                                <w:spacing w:val="-6"/>
                                <w:kern w:val="20"/>
                                <w:position w:val="-6"/>
                                <w:szCs w:val="20"/>
                                <w:vertAlign w:val="subscript"/>
                                <w:lang w:val="en-GB"/>
                              </w:rPr>
                              <w:t>RB</w:t>
                            </w:r>
                            <w:r w:rsidRPr="00FE55C3">
                              <w:rPr>
                                <w:rFonts w:ascii="Times New Roman" w:eastAsia="Batang" w:hAnsi="Times New Roman" w:cs="Times New Roman"/>
                                <w:color w:val="000000"/>
                                <w:spacing w:val="-6"/>
                                <w:kern w:val="20"/>
                                <w:szCs w:val="20"/>
                                <w:lang w:val="en-GB"/>
                              </w:rPr>
                              <w:t xml:space="preserve"> by cell-specific (for PF0/1) and dedicated </w:t>
                            </w:r>
                            <w:proofErr w:type="spellStart"/>
                            <w:r w:rsidRPr="00FE55C3">
                              <w:rPr>
                                <w:rFonts w:ascii="Times New Roman" w:eastAsia="Batang" w:hAnsi="Times New Roman" w:cs="Times New Roman"/>
                                <w:color w:val="000000"/>
                                <w:spacing w:val="-6"/>
                                <w:kern w:val="20"/>
                                <w:szCs w:val="20"/>
                                <w:lang w:val="en-GB"/>
                              </w:rPr>
                              <w:t>signaling</w:t>
                            </w:r>
                            <w:proofErr w:type="spellEnd"/>
                            <w:r w:rsidRPr="00FE55C3">
                              <w:rPr>
                                <w:rFonts w:ascii="Times New Roman" w:eastAsia="Batang" w:hAnsi="Times New Roman" w:cs="Times New Roman"/>
                                <w:color w:val="000000"/>
                                <w:spacing w:val="-6"/>
                                <w:kern w:val="20"/>
                                <w:szCs w:val="20"/>
                                <w:lang w:val="en-GB"/>
                              </w:rPr>
                              <w:t xml:space="preserve"> (PF0/1/4)</w:t>
                            </w:r>
                          </w:p>
                          <w:p w14:paraId="0C58FED2"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Whether or not multiplexing of users with misaligned RB allocations is supported, where "misaligned" also includes users with different # of RBs.</w:t>
                            </w:r>
                          </w:p>
                          <w:p w14:paraId="4D346E5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For PF4:</w:t>
                            </w:r>
                          </w:p>
                          <w:p w14:paraId="6F7903D2"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actual number of RBs used for a PUCCH transmission is equal to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i.e., the actual number of RBs does not vary dynamically based on PUCCH payload</w:t>
                            </w:r>
                          </w:p>
                          <w:p w14:paraId="10948CCC"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fulfils the following: </w:t>
                            </w:r>
                            <m:oMath>
                              <m:r>
                                <w:rPr>
                                  <w:rFonts w:ascii="Cambria Math" w:eastAsia="Batang" w:hAnsi="Cambria Math" w:cs="Times New Roman"/>
                                  <w:color w:val="181818"/>
                                  <w:spacing w:val="-6"/>
                                  <w:kern w:val="20"/>
                                  <w:szCs w:val="20"/>
                                  <w:lang w:val="en-GB"/>
                                </w:rPr>
                                <m:t>N=</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2</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3</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5</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sup>
                              </m:sSup>
                            </m:oMath>
                            <w:r w:rsidRPr="00FE55C3">
                              <w:rPr>
                                <w:rFonts w:ascii="Times New Roman" w:eastAsia="Batang" w:hAnsi="Times New Roman" w:cs="Times New Roman"/>
                                <w:color w:val="181818"/>
                                <w:spacing w:val="-6"/>
                                <w:kern w:val="20"/>
                                <w:szCs w:val="20"/>
                                <w:lang w:val="en-GB"/>
                              </w:rPr>
                              <w:t xml:space="preserve"> where </w:t>
                            </w:r>
                            <m:oMath>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oMath>
                            <w:r w:rsidRPr="00FE55C3">
                              <w:rPr>
                                <w:rFonts w:ascii="Times New Roman" w:eastAsia="Batang" w:hAnsi="Times New Roman" w:cs="Times New Roman"/>
                                <w:color w:val="181818"/>
                                <w:spacing w:val="-6"/>
                                <w:kern w:val="20"/>
                                <w:szCs w:val="20"/>
                                <w:lang w:val="en-GB"/>
                              </w:rPr>
                              <w:t xml:space="preserve"> is a set of non-negative integers</w:t>
                            </w:r>
                          </w:p>
                          <w:p w14:paraId="2DEA2B2D" w14:textId="77777777"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if frequency hopping is enabled,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the number of RBs per hop</w:t>
                            </w:r>
                          </w:p>
                          <w:p w14:paraId="27B51636" w14:textId="6DDDF3BB"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decisions on 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for each SCS and PUCCH format shall </w:t>
                            </w:r>
                            <w:proofErr w:type="gramStart"/>
                            <w:r w:rsidRPr="00FE55C3">
                              <w:rPr>
                                <w:rFonts w:ascii="Times New Roman" w:eastAsia="Batang" w:hAnsi="Times New Roman" w:cs="Times New Roman"/>
                                <w:color w:val="181818"/>
                                <w:spacing w:val="-6"/>
                                <w:kern w:val="20"/>
                                <w:szCs w:val="20"/>
                                <w:lang w:val="en-GB"/>
                              </w:rPr>
                              <w:t>take into account</w:t>
                            </w:r>
                            <w:proofErr w:type="gramEnd"/>
                            <w:r w:rsidRPr="00FE55C3">
                              <w:rPr>
                                <w:rFonts w:ascii="Times New Roman" w:eastAsia="Batang" w:hAnsi="Times New Roman" w:cs="Times New Roman"/>
                                <w:color w:val="181818"/>
                                <w:spacing w:val="-6"/>
                                <w:kern w:val="20"/>
                                <w:szCs w:val="20"/>
                                <w:lang w:val="en-GB"/>
                              </w:rPr>
                              <w:t xml:space="preserve"> link budgets based at least on the agreed evaluation assumptions</w:t>
                            </w:r>
                          </w:p>
                          <w:p w14:paraId="1786B68B" w14:textId="079075A2"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#2</w:t>
                            </w:r>
                            <w:r w:rsidRPr="00FE55C3">
                              <w:rPr>
                                <w:rFonts w:ascii="Times New Roman" w:eastAsia="Batang" w:hAnsi="Times New Roman" w:cs="Times New Roman"/>
                                <w:color w:val="181818"/>
                                <w:spacing w:val="-6"/>
                                <w:kern w:val="20"/>
                                <w:szCs w:val="20"/>
                                <w:highlight w:val="green"/>
                                <w:lang w:val="en-GB"/>
                              </w:rPr>
                              <w:t>:</w:t>
                            </w:r>
                          </w:p>
                          <w:p w14:paraId="2615A872" w14:textId="77777777" w:rsidR="00A903E5" w:rsidRPr="00FE55C3" w:rsidRDefault="00A903E5" w:rsidP="00D455F5">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27EBEEDD"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213758C6"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63555827"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5C23C129" w14:textId="77777777" w:rsidR="00A903E5" w:rsidRPr="00FE55C3" w:rsidRDefault="00A903E5" w:rsidP="00D455F5">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2B6186F"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ED452A8"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273EC4C"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243CDD6D"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61CF18F5" w14:textId="77777777" w:rsidR="00A903E5" w:rsidRPr="00FE55C3" w:rsidRDefault="00A903E5">
                            <w:pPr>
                              <w:rPr>
                                <w:rFonts w:ascii="Times New Roman" w:hAnsi="Times New Roman" w:cs="Times New Roman"/>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855FDF" id="_x0000_t202" coordsize="21600,21600" o:spt="202" path="m,l,21600r21600,l21600,xe">
                <v:stroke joinstyle="miter"/>
                <v:path gradientshapeok="t" o:connecttype="rect"/>
              </v:shapetype>
              <v:shape id="Text Box 2" o:spid="_x0000_s1026" type="#_x0000_t202" style="position:absolute;left:0;text-align:left;margin-left:429.4pt;margin-top:18.85pt;width:480.6pt;height:447.6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">
                <v:textbox>
                  <w:txbxContent>
                    <w:p w14:paraId="05BDD9CD" w14:textId="43E41BA8"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#1</w:t>
                      </w:r>
                      <w:r w:rsidRPr="00FE55C3">
                        <w:rPr>
                          <w:rFonts w:ascii="Times New Roman" w:eastAsia="Batang" w:hAnsi="Times New Roman" w:cs="Times New Roman"/>
                          <w:color w:val="181818"/>
                          <w:spacing w:val="-6"/>
                          <w:kern w:val="20"/>
                          <w:szCs w:val="20"/>
                          <w:highlight w:val="green"/>
                          <w:lang w:val="en-GB"/>
                        </w:rPr>
                        <w:t>:</w:t>
                      </w:r>
                    </w:p>
                    <w:p w14:paraId="5F5930C3" w14:textId="77777777"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configured number of RBs for enhanced PF 0/1/4 is denoted N</w:t>
                      </w:r>
                      <w:r w:rsidRPr="00FE55C3">
                        <w:rPr>
                          <w:rFonts w:ascii="Times New Roman" w:eastAsia="Batang" w:hAnsi="Times New Roman" w:cs="Times New Roman"/>
                          <w:color w:val="181818"/>
                          <w:spacing w:val="-6"/>
                          <w:kern w:val="20"/>
                          <w:position w:val="-6"/>
                          <w:szCs w:val="20"/>
                          <w:vertAlign w:val="subscript"/>
                          <w:lang w:val="en-GB"/>
                        </w:rPr>
                        <w:t>RB</w:t>
                      </w:r>
                    </w:p>
                    <w:p w14:paraId="7BB097E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minimum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1 for PF 0/1/4 for all subcarrier spacings</w:t>
                      </w:r>
                    </w:p>
                    <w:p w14:paraId="40BF9A49"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depends on subcarrier spacing</w:t>
                      </w:r>
                    </w:p>
                    <w:p w14:paraId="118EACA0"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maximum value for each SCS and each of PF0/1/4</w:t>
                      </w:r>
                    </w:p>
                    <w:p w14:paraId="2981424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Allowed values of N</w:t>
                      </w:r>
                      <w:r w:rsidRPr="00FE55C3">
                        <w:rPr>
                          <w:rFonts w:ascii="Times New Roman" w:eastAsia="Batang" w:hAnsi="Times New Roman" w:cs="Times New Roman"/>
                          <w:color w:val="181818"/>
                          <w:spacing w:val="-6"/>
                          <w:kern w:val="20"/>
                          <w:position w:val="-6"/>
                          <w:szCs w:val="20"/>
                          <w:highlight w:val="yellow"/>
                          <w:vertAlign w:val="subscript"/>
                          <w:lang w:val="en-GB"/>
                        </w:rPr>
                        <w:t>RB</w:t>
                      </w:r>
                      <w:r w:rsidRPr="00FE55C3">
                        <w:rPr>
                          <w:rFonts w:ascii="Times New Roman" w:eastAsia="Batang" w:hAnsi="Times New Roman" w:cs="Times New Roman"/>
                          <w:color w:val="181818"/>
                          <w:spacing w:val="-6"/>
                          <w:kern w:val="20"/>
                          <w:szCs w:val="20"/>
                          <w:highlight w:val="yellow"/>
                          <w:lang w:val="en-GB"/>
                        </w:rPr>
                        <w:t xml:space="preserve"> within the [min/max] range</w:t>
                      </w:r>
                    </w:p>
                    <w:p w14:paraId="5ED7801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Details of indication of N</w:t>
                      </w:r>
                      <w:r w:rsidRPr="00FE55C3">
                        <w:rPr>
                          <w:rFonts w:ascii="Times New Roman" w:eastAsia="Batang" w:hAnsi="Times New Roman" w:cs="Times New Roman"/>
                          <w:color w:val="000000"/>
                          <w:spacing w:val="-6"/>
                          <w:kern w:val="20"/>
                          <w:position w:val="-6"/>
                          <w:szCs w:val="20"/>
                          <w:vertAlign w:val="subscript"/>
                          <w:lang w:val="en-GB"/>
                        </w:rPr>
                        <w:t>RB</w:t>
                      </w:r>
                      <w:r w:rsidRPr="00FE55C3">
                        <w:rPr>
                          <w:rFonts w:ascii="Times New Roman" w:eastAsia="Batang" w:hAnsi="Times New Roman" w:cs="Times New Roman"/>
                          <w:color w:val="000000"/>
                          <w:spacing w:val="-6"/>
                          <w:kern w:val="20"/>
                          <w:szCs w:val="20"/>
                          <w:lang w:val="en-GB"/>
                        </w:rPr>
                        <w:t xml:space="preserve"> by cell-specific (for PF0/1) and dedicated </w:t>
                      </w:r>
                      <w:proofErr w:type="spellStart"/>
                      <w:r w:rsidRPr="00FE55C3">
                        <w:rPr>
                          <w:rFonts w:ascii="Times New Roman" w:eastAsia="Batang" w:hAnsi="Times New Roman" w:cs="Times New Roman"/>
                          <w:color w:val="000000"/>
                          <w:spacing w:val="-6"/>
                          <w:kern w:val="20"/>
                          <w:szCs w:val="20"/>
                          <w:lang w:val="en-GB"/>
                        </w:rPr>
                        <w:t>signaling</w:t>
                      </w:r>
                      <w:proofErr w:type="spellEnd"/>
                      <w:r w:rsidRPr="00FE55C3">
                        <w:rPr>
                          <w:rFonts w:ascii="Times New Roman" w:eastAsia="Batang" w:hAnsi="Times New Roman" w:cs="Times New Roman"/>
                          <w:color w:val="000000"/>
                          <w:spacing w:val="-6"/>
                          <w:kern w:val="20"/>
                          <w:szCs w:val="20"/>
                          <w:lang w:val="en-GB"/>
                        </w:rPr>
                        <w:t xml:space="preserve"> (PF0/1/4)</w:t>
                      </w:r>
                    </w:p>
                    <w:p w14:paraId="0C58FED2"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Whether or not multiplexing of users with misaligned RB allocations is supported, where "misaligned" also includes users with different # of RBs.</w:t>
                      </w:r>
                    </w:p>
                    <w:p w14:paraId="4D346E51" w14:textId="77777777" w:rsidR="00A903E5" w:rsidRPr="00FE55C3" w:rsidRDefault="00A903E5" w:rsidP="00D455F5">
                      <w:pPr>
                        <w:numPr>
                          <w:ilvl w:val="1"/>
                          <w:numId w:val="22"/>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For PF4:</w:t>
                      </w:r>
                    </w:p>
                    <w:p w14:paraId="6F7903D2"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actual number of RBs used for a PUCCH transmission is equal to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i.e., the actual number of RBs does not vary dynamically based on PUCCH payload</w:t>
                      </w:r>
                    </w:p>
                    <w:p w14:paraId="10948CCC" w14:textId="77777777" w:rsidR="00A903E5" w:rsidRPr="00FE55C3" w:rsidRDefault="00A903E5" w:rsidP="00D455F5">
                      <w:pPr>
                        <w:numPr>
                          <w:ilvl w:val="2"/>
                          <w:numId w:val="22"/>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fulfils the following: </w:t>
                      </w:r>
                      <m:oMath>
                        <m:r>
                          <w:rPr>
                            <w:rFonts w:ascii="Cambria Math" w:eastAsia="Batang" w:hAnsi="Cambria Math" w:cs="Times New Roman"/>
                            <w:color w:val="181818"/>
                            <w:spacing w:val="-6"/>
                            <w:kern w:val="20"/>
                            <w:szCs w:val="20"/>
                            <w:lang w:val="en-GB"/>
                          </w:rPr>
                          <m:t>N=</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2</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3</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5</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sup>
                        </m:sSup>
                      </m:oMath>
                      <w:r w:rsidRPr="00FE55C3">
                        <w:rPr>
                          <w:rFonts w:ascii="Times New Roman" w:eastAsia="Batang" w:hAnsi="Times New Roman" w:cs="Times New Roman"/>
                          <w:color w:val="181818"/>
                          <w:spacing w:val="-6"/>
                          <w:kern w:val="20"/>
                          <w:szCs w:val="20"/>
                          <w:lang w:val="en-GB"/>
                        </w:rPr>
                        <w:t xml:space="preserve"> where </w:t>
                      </w:r>
                      <m:oMath>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oMath>
                      <w:r w:rsidRPr="00FE55C3">
                        <w:rPr>
                          <w:rFonts w:ascii="Times New Roman" w:eastAsia="Batang" w:hAnsi="Times New Roman" w:cs="Times New Roman"/>
                          <w:color w:val="181818"/>
                          <w:spacing w:val="-6"/>
                          <w:kern w:val="20"/>
                          <w:szCs w:val="20"/>
                          <w:lang w:val="en-GB"/>
                        </w:rPr>
                        <w:t xml:space="preserve"> is a set of non-negative integers</w:t>
                      </w:r>
                    </w:p>
                    <w:p w14:paraId="2DEA2B2D" w14:textId="77777777"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if frequency hopping is enabled,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the number of RBs per hop</w:t>
                      </w:r>
                    </w:p>
                    <w:p w14:paraId="27B51636" w14:textId="6DDDF3BB" w:rsidR="00A903E5" w:rsidRPr="00FE55C3" w:rsidRDefault="00A903E5" w:rsidP="00D455F5">
                      <w:pPr>
                        <w:numPr>
                          <w:ilvl w:val="0"/>
                          <w:numId w:val="22"/>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decisions on 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for each SCS and PUCCH format shall </w:t>
                      </w:r>
                      <w:proofErr w:type="gramStart"/>
                      <w:r w:rsidRPr="00FE55C3">
                        <w:rPr>
                          <w:rFonts w:ascii="Times New Roman" w:eastAsia="Batang" w:hAnsi="Times New Roman" w:cs="Times New Roman"/>
                          <w:color w:val="181818"/>
                          <w:spacing w:val="-6"/>
                          <w:kern w:val="20"/>
                          <w:szCs w:val="20"/>
                          <w:lang w:val="en-GB"/>
                        </w:rPr>
                        <w:t>take into account</w:t>
                      </w:r>
                      <w:proofErr w:type="gramEnd"/>
                      <w:r w:rsidRPr="00FE55C3">
                        <w:rPr>
                          <w:rFonts w:ascii="Times New Roman" w:eastAsia="Batang" w:hAnsi="Times New Roman" w:cs="Times New Roman"/>
                          <w:color w:val="181818"/>
                          <w:spacing w:val="-6"/>
                          <w:kern w:val="20"/>
                          <w:szCs w:val="20"/>
                          <w:lang w:val="en-GB"/>
                        </w:rPr>
                        <w:t xml:space="preserve"> link budgets based at least on the agreed evaluation assumptions</w:t>
                      </w:r>
                    </w:p>
                    <w:p w14:paraId="1786B68B" w14:textId="079075A2"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#2</w:t>
                      </w:r>
                      <w:r w:rsidRPr="00FE55C3">
                        <w:rPr>
                          <w:rFonts w:ascii="Times New Roman" w:eastAsia="Batang" w:hAnsi="Times New Roman" w:cs="Times New Roman"/>
                          <w:color w:val="181818"/>
                          <w:spacing w:val="-6"/>
                          <w:kern w:val="20"/>
                          <w:szCs w:val="20"/>
                          <w:highlight w:val="green"/>
                          <w:lang w:val="en-GB"/>
                        </w:rPr>
                        <w:t>:</w:t>
                      </w:r>
                    </w:p>
                    <w:p w14:paraId="2615A872" w14:textId="77777777" w:rsidR="00A903E5" w:rsidRPr="00FE55C3" w:rsidRDefault="00A903E5" w:rsidP="00D455F5">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27EBEEDD"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213758C6"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63555827"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5C23C129" w14:textId="77777777" w:rsidR="00A903E5" w:rsidRPr="00FE55C3" w:rsidRDefault="00A903E5" w:rsidP="00D455F5">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2B6186F"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ED452A8"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273EC4C" w14:textId="77777777" w:rsidR="00A903E5" w:rsidRPr="00FE55C3" w:rsidRDefault="00A903E5" w:rsidP="00D455F5">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243CDD6D" w14:textId="77777777" w:rsidR="00A903E5" w:rsidRPr="00FE55C3" w:rsidRDefault="00A903E5" w:rsidP="00D455F5">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61CF18F5" w14:textId="77777777" w:rsidR="00A903E5" w:rsidRPr="00FE55C3" w:rsidRDefault="00A903E5">
                      <w:pPr>
                        <w:rPr>
                          <w:rFonts w:ascii="Times New Roman" w:hAnsi="Times New Roman" w:cs="Times New Roman"/>
                          <w:szCs w:val="20"/>
                        </w:rPr>
                      </w:pPr>
                    </w:p>
                  </w:txbxContent>
                </v:textbox>
                <w10:wrap type="topAndBottom" anchorx="margin"/>
              </v:shape>
            </w:pict>
          </mc:Fallback>
        </mc:AlternateContent>
      </w:r>
      <w:r>
        <w:rPr>
          <w:lang w:val="en-GB"/>
        </w:rPr>
        <w:t>The following agreements were made in RAN1#104-e:</w:t>
      </w:r>
    </w:p>
    <w:p w14:paraId="6D0240E1" w14:textId="6A956F46" w:rsidR="00325E97" w:rsidRDefault="00325E97" w:rsidP="00137A68">
      <w:pPr>
        <w:pStyle w:val="BodyText"/>
        <w:rPr>
          <w:lang w:val="en-GB"/>
        </w:rPr>
      </w:pPr>
    </w:p>
    <w:p w14:paraId="01DABFC7" w14:textId="2F8C62F3" w:rsidR="00325E97" w:rsidRPr="003A7263" w:rsidRDefault="00325E97" w:rsidP="00137A68">
      <w:pPr>
        <w:pStyle w:val="BodyText"/>
        <w:rPr>
          <w:szCs w:val="20"/>
          <w:lang w:val="en-GB"/>
        </w:rPr>
      </w:pPr>
      <w:r w:rsidRPr="00325E97">
        <w:rPr>
          <w:noProof/>
          <w:lang w:val="en-GB"/>
        </w:rPr>
        <mc:AlternateContent>
          <mc:Choice Requires="wps">
            <w:drawing>
              <wp:anchor distT="45720" distB="45720" distL="114300" distR="114300" simplePos="0" relativeHeight="251658241" behindDoc="0" locked="0" layoutInCell="1" allowOverlap="1" wp14:anchorId="224BC240" wp14:editId="6F5525E9">
                <wp:simplePos x="0" y="0"/>
                <wp:positionH relativeFrom="margin">
                  <wp:align>right</wp:align>
                </wp:positionH>
                <wp:positionV relativeFrom="paragraph">
                  <wp:posOffset>3810</wp:posOffset>
                </wp:positionV>
                <wp:extent cx="6096000" cy="1404620"/>
                <wp:effectExtent l="0" t="0" r="19050" b="16510"/>
                <wp:wrapTopAndBottom/>
                <wp:docPr id="17969667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4D53D01B" w14:textId="77777777" w:rsidR="00A903E5" w:rsidRPr="00BC1D92" w:rsidRDefault="00A903E5" w:rsidP="00F6587D">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#3</w:t>
                            </w:r>
                            <w:r w:rsidRPr="00BC1D92">
                              <w:rPr>
                                <w:rFonts w:eastAsia="Batang"/>
                                <w:color w:val="181818"/>
                                <w:spacing w:val="-6"/>
                                <w:kern w:val="20"/>
                                <w:sz w:val="20"/>
                                <w:szCs w:val="20"/>
                                <w:highlight w:val="green"/>
                                <w:lang w:val="en-GB"/>
                              </w:rPr>
                              <w:t>:</w:t>
                            </w:r>
                          </w:p>
                          <w:p w14:paraId="23638D07" w14:textId="77777777" w:rsidR="00A903E5" w:rsidRPr="00BC1D92" w:rsidRDefault="00A903E5" w:rsidP="00F6587D">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D260AA1"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7728818"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7FDBF71A"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34A3A059"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044B5293"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58AB7584" w14:textId="77777777" w:rsidR="00A903E5" w:rsidRPr="00BC1D92" w:rsidRDefault="00A903E5" w:rsidP="00D455F5">
                            <w:pPr>
                              <w:numPr>
                                <w:ilvl w:val="2"/>
                                <w:numId w:val="21"/>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44C837EC"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7F168F41" w14:textId="3ECA9487" w:rsidR="00A903E5" w:rsidRPr="00FE55C3" w:rsidRDefault="00A903E5" w:rsidP="00F6587D">
                            <w:pPr>
                              <w:pStyle w:val="NormalWeb"/>
                              <w:overflowPunct w:val="0"/>
                              <w:spacing w:after="0" w:line="240" w:lineRule="auto"/>
                              <w:textAlignment w:val="baseline"/>
                              <w:rPr>
                                <w:rFonts w:eastAsia="Times New Roman"/>
                                <w:sz w:val="20"/>
                                <w:szCs w:val="20"/>
                              </w:rPr>
                            </w:pPr>
                            <w:r w:rsidRPr="00FE55C3">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#4</w:t>
                            </w:r>
                            <w:r w:rsidRPr="00FE55C3">
                              <w:rPr>
                                <w:rFonts w:eastAsia="Batang"/>
                                <w:color w:val="181818"/>
                                <w:spacing w:val="-6"/>
                                <w:kern w:val="20"/>
                                <w:sz w:val="20"/>
                                <w:szCs w:val="20"/>
                                <w:highlight w:val="green"/>
                                <w:lang w:val="en-GB"/>
                              </w:rPr>
                              <w:t>:</w:t>
                            </w:r>
                          </w:p>
                          <w:p w14:paraId="1F82B264" w14:textId="77777777" w:rsidR="00A903E5" w:rsidRPr="00FE55C3" w:rsidRDefault="00A903E5" w:rsidP="00D455F5">
                            <w:pPr>
                              <w:numPr>
                                <w:ilvl w:val="0"/>
                                <w:numId w:val="2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DMRS of enhanced PF4, support Type-1 low PAPR sequences</w:t>
                            </w:r>
                            <w:r w:rsidRPr="00FE55C3">
                              <w:rPr>
                                <w:rFonts w:ascii="Times New Roman" w:eastAsia="Batang" w:hAnsi="Times New Roman" w:cs="Times New Roman"/>
                                <w:color w:val="181818"/>
                                <w:spacing w:val="-6"/>
                                <w:kern w:val="20"/>
                                <w:szCs w:val="20"/>
                                <w:lang w:val="en-GB"/>
                              </w:rPr>
                              <w:t>. Further study and strive to select one of the following alternatives for sequence construction:</w:t>
                            </w:r>
                          </w:p>
                          <w:p w14:paraId="740270E1"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are defined in the same was as Rel-15/16 for PF4.</w:t>
                            </w:r>
                          </w:p>
                          <w:p w14:paraId="1CB15DAE"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PRB of the PUCCH resource is used, and the sequence is repeated in each PRB. At least the following scheme is considered for PAPR/CM reduction:</w:t>
                            </w:r>
                          </w:p>
                          <w:p w14:paraId="5B638C17"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15022AD2" w14:textId="77777777" w:rsidR="00A903E5" w:rsidRPr="00FE55C3" w:rsidRDefault="00A903E5" w:rsidP="00D455F5">
                            <w:pPr>
                              <w:numPr>
                                <w:ilvl w:val="0"/>
                                <w:numId w:val="2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0F317350"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721804D"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B440BAC"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5C80AF82"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4FD9E8E4" w14:textId="77777777" w:rsidR="00A903E5" w:rsidRPr="00FE55C3" w:rsidRDefault="00A903E5" w:rsidP="00F6587D">
                            <w:pPr>
                              <w:overflowPunct w:val="0"/>
                              <w:spacing w:after="0" w:line="240" w:lineRule="auto"/>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lang w:val="en-GB"/>
                              </w:rPr>
                              <w:t> </w:t>
                            </w:r>
                          </w:p>
                          <w:p w14:paraId="75C8446C" w14:textId="4C2629D3"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#5</w:t>
                            </w:r>
                            <w:r w:rsidRPr="00FE55C3">
                              <w:rPr>
                                <w:rFonts w:ascii="Times New Roman" w:eastAsia="Batang" w:hAnsi="Times New Roman" w:cs="Times New Roman"/>
                                <w:color w:val="181818"/>
                                <w:spacing w:val="-6"/>
                                <w:kern w:val="20"/>
                                <w:szCs w:val="20"/>
                                <w:highlight w:val="green"/>
                                <w:lang w:val="en-GB"/>
                              </w:rPr>
                              <w:t>:</w:t>
                            </w:r>
                          </w:p>
                          <w:p w14:paraId="1EF5DC05"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For UCI of enhanced PF4, support </w:t>
                            </w:r>
                            <w:r w:rsidRPr="00FE55C3">
                              <w:rPr>
                                <w:rFonts w:ascii="Times New Roman" w:eastAsia="Batang" w:hAnsi="Times New Roman" w:cs="Times New Roman"/>
                                <w:color w:val="181818"/>
                                <w:spacing w:val="-6"/>
                                <w:kern w:val="20"/>
                                <w:szCs w:val="20"/>
                                <w:highlight w:val="yellow"/>
                                <w:lang w:val="en-GB"/>
                              </w:rPr>
                              <w:t xml:space="preserve">pre-DFT </w:t>
                            </w:r>
                            <w:proofErr w:type="spellStart"/>
                            <w:r w:rsidRPr="00FE55C3">
                              <w:rPr>
                                <w:rFonts w:ascii="Times New Roman" w:eastAsia="Batang" w:hAnsi="Times New Roman" w:cs="Times New Roman"/>
                                <w:color w:val="181818"/>
                                <w:spacing w:val="-6"/>
                                <w:kern w:val="20"/>
                                <w:szCs w:val="20"/>
                                <w:highlight w:val="yellow"/>
                                <w:lang w:val="en-GB"/>
                              </w:rPr>
                              <w:t>blockwise</w:t>
                            </w:r>
                            <w:proofErr w:type="spellEnd"/>
                            <w:r w:rsidRPr="00FE55C3">
                              <w:rPr>
                                <w:rFonts w:ascii="Times New Roman" w:eastAsia="Batang" w:hAnsi="Times New Roman" w:cs="Times New Roman"/>
                                <w:color w:val="181818"/>
                                <w:spacing w:val="-6"/>
                                <w:kern w:val="20"/>
                                <w:szCs w:val="20"/>
                                <w:highlight w:val="yellow"/>
                                <w:lang w:val="en-GB"/>
                              </w:rPr>
                              <w:t xml:space="preserve"> spreading using OCCs of length 2 and 4 </w:t>
                            </w:r>
                            <w:r w:rsidRPr="00FE55C3">
                              <w:rPr>
                                <w:rFonts w:ascii="Times New Roman" w:eastAsia="Batang" w:hAnsi="Times New Roman" w:cs="Times New Roman"/>
                                <w:color w:val="181818"/>
                                <w:spacing w:val="-6"/>
                                <w:kern w:val="20"/>
                                <w:szCs w:val="20"/>
                                <w:lang w:val="en-GB"/>
                              </w:rPr>
                              <w:t>as defined for Rel-16 PF4</w:t>
                            </w:r>
                          </w:p>
                          <w:p w14:paraId="59067E29"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Further study the following and decide in RAN1#104-b:</w:t>
                            </w:r>
                          </w:p>
                          <w:p w14:paraId="6922DCA2"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Whether or not additional OCC lengths are supported</w:t>
                            </w:r>
                          </w:p>
                          <w:p w14:paraId="797728B6"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Down-select to one of the following alternatives for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w:t>
                            </w:r>
                          </w:p>
                          <w:p w14:paraId="6B61C39A"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is performed across all allocated RBs</w:t>
                            </w:r>
                          </w:p>
                          <w:p w14:paraId="2099E3F5"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and DFT is performed per-RB followed by per-RB PAPR/CM reduction mechanism.</w:t>
                            </w:r>
                          </w:p>
                          <w:p w14:paraId="4ACAEEF7"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63E6613"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2DED9C5"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A551F80"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3194A971" w14:textId="44F1D991"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BC240" id="_x0000_s1027" type="#_x0000_t202" style="position:absolute;left:0;text-align:left;margin-left:428.8pt;margin-top:.3pt;width:480pt;height:110.6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">
                <v:textbox style="mso-fit-shape-to-text:t">
                  <w:txbxContent>
                    <w:p w14:paraId="4D53D01B" w14:textId="77777777" w:rsidR="00A903E5" w:rsidRPr="00BC1D92" w:rsidRDefault="00A903E5" w:rsidP="00F6587D">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#3</w:t>
                      </w:r>
                      <w:r w:rsidRPr="00BC1D92">
                        <w:rPr>
                          <w:rFonts w:eastAsia="Batang"/>
                          <w:color w:val="181818"/>
                          <w:spacing w:val="-6"/>
                          <w:kern w:val="20"/>
                          <w:sz w:val="20"/>
                          <w:szCs w:val="20"/>
                          <w:highlight w:val="green"/>
                          <w:lang w:val="en-GB"/>
                        </w:rPr>
                        <w:t>:</w:t>
                      </w:r>
                    </w:p>
                    <w:p w14:paraId="23638D07" w14:textId="77777777" w:rsidR="00A903E5" w:rsidRPr="00BC1D92" w:rsidRDefault="00A903E5" w:rsidP="00F6587D">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D260AA1"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7728818"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7FDBF71A"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34A3A059" w14:textId="77777777" w:rsidR="00A903E5" w:rsidRPr="00BC1D92" w:rsidRDefault="00A903E5" w:rsidP="00D455F5">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044B5293"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58AB7584" w14:textId="77777777" w:rsidR="00A903E5" w:rsidRPr="00BC1D92" w:rsidRDefault="00A903E5" w:rsidP="00D455F5">
                      <w:pPr>
                        <w:numPr>
                          <w:ilvl w:val="2"/>
                          <w:numId w:val="21"/>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44C837EC" w14:textId="77777777" w:rsidR="00A903E5" w:rsidRPr="00BC1D92" w:rsidRDefault="00A903E5" w:rsidP="00D455F5">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7F168F41" w14:textId="3ECA9487" w:rsidR="00A903E5" w:rsidRPr="00FE55C3" w:rsidRDefault="00A903E5" w:rsidP="00F6587D">
                      <w:pPr>
                        <w:pStyle w:val="NormalWeb"/>
                        <w:overflowPunct w:val="0"/>
                        <w:spacing w:after="0" w:line="240" w:lineRule="auto"/>
                        <w:textAlignment w:val="baseline"/>
                        <w:rPr>
                          <w:rFonts w:eastAsia="Times New Roman"/>
                          <w:sz w:val="20"/>
                          <w:szCs w:val="20"/>
                        </w:rPr>
                      </w:pPr>
                      <w:r w:rsidRPr="00FE55C3">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#4</w:t>
                      </w:r>
                      <w:r w:rsidRPr="00FE55C3">
                        <w:rPr>
                          <w:rFonts w:eastAsia="Batang"/>
                          <w:color w:val="181818"/>
                          <w:spacing w:val="-6"/>
                          <w:kern w:val="20"/>
                          <w:sz w:val="20"/>
                          <w:szCs w:val="20"/>
                          <w:highlight w:val="green"/>
                          <w:lang w:val="en-GB"/>
                        </w:rPr>
                        <w:t>:</w:t>
                      </w:r>
                    </w:p>
                    <w:p w14:paraId="1F82B264" w14:textId="77777777" w:rsidR="00A903E5" w:rsidRPr="00FE55C3" w:rsidRDefault="00A903E5" w:rsidP="00D455F5">
                      <w:pPr>
                        <w:numPr>
                          <w:ilvl w:val="0"/>
                          <w:numId w:val="2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DMRS of enhanced PF4, support Type-1 low PAPR sequences</w:t>
                      </w:r>
                      <w:r w:rsidRPr="00FE55C3">
                        <w:rPr>
                          <w:rFonts w:ascii="Times New Roman" w:eastAsia="Batang" w:hAnsi="Times New Roman" w:cs="Times New Roman"/>
                          <w:color w:val="181818"/>
                          <w:spacing w:val="-6"/>
                          <w:kern w:val="20"/>
                          <w:szCs w:val="20"/>
                          <w:lang w:val="en-GB"/>
                        </w:rPr>
                        <w:t>. Further study and strive to select one of the following alternatives for sequence construction:</w:t>
                      </w:r>
                    </w:p>
                    <w:p w14:paraId="740270E1"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are defined in the same was as Rel-15/16 for PF4.</w:t>
                      </w:r>
                    </w:p>
                    <w:p w14:paraId="1CB15DAE"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PRB of the PUCCH resource is used, and the sequence is repeated in each PRB. At least the following scheme is considered for PAPR/CM reduction:</w:t>
                      </w:r>
                    </w:p>
                    <w:p w14:paraId="5B638C17"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15022AD2" w14:textId="77777777" w:rsidR="00A903E5" w:rsidRPr="00FE55C3" w:rsidRDefault="00A903E5" w:rsidP="00D455F5">
                      <w:pPr>
                        <w:numPr>
                          <w:ilvl w:val="0"/>
                          <w:numId w:val="2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0F317350"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721804D"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B440BAC" w14:textId="77777777" w:rsidR="00A903E5" w:rsidRPr="00FE55C3" w:rsidRDefault="00A903E5" w:rsidP="00D455F5">
                      <w:pPr>
                        <w:numPr>
                          <w:ilvl w:val="2"/>
                          <w:numId w:val="2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5C80AF82" w14:textId="77777777" w:rsidR="00A903E5" w:rsidRPr="00FE55C3" w:rsidRDefault="00A903E5" w:rsidP="00D455F5">
                      <w:pPr>
                        <w:numPr>
                          <w:ilvl w:val="1"/>
                          <w:numId w:val="2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4FD9E8E4" w14:textId="77777777" w:rsidR="00A903E5" w:rsidRPr="00FE55C3" w:rsidRDefault="00A903E5" w:rsidP="00F6587D">
                      <w:pPr>
                        <w:overflowPunct w:val="0"/>
                        <w:spacing w:after="0" w:line="240" w:lineRule="auto"/>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lang w:val="en-GB"/>
                        </w:rPr>
                        <w:t> </w:t>
                      </w:r>
                    </w:p>
                    <w:p w14:paraId="75C8446C" w14:textId="4C2629D3" w:rsidR="00A903E5" w:rsidRPr="00FE55C3" w:rsidRDefault="00A903E5"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#5</w:t>
                      </w:r>
                      <w:r w:rsidRPr="00FE55C3">
                        <w:rPr>
                          <w:rFonts w:ascii="Times New Roman" w:eastAsia="Batang" w:hAnsi="Times New Roman" w:cs="Times New Roman"/>
                          <w:color w:val="181818"/>
                          <w:spacing w:val="-6"/>
                          <w:kern w:val="20"/>
                          <w:szCs w:val="20"/>
                          <w:highlight w:val="green"/>
                          <w:lang w:val="en-GB"/>
                        </w:rPr>
                        <w:t>:</w:t>
                      </w:r>
                    </w:p>
                    <w:p w14:paraId="1EF5DC05"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For UCI of enhanced PF4, support </w:t>
                      </w:r>
                      <w:r w:rsidRPr="00FE55C3">
                        <w:rPr>
                          <w:rFonts w:ascii="Times New Roman" w:eastAsia="Batang" w:hAnsi="Times New Roman" w:cs="Times New Roman"/>
                          <w:color w:val="181818"/>
                          <w:spacing w:val="-6"/>
                          <w:kern w:val="20"/>
                          <w:szCs w:val="20"/>
                          <w:highlight w:val="yellow"/>
                          <w:lang w:val="en-GB"/>
                        </w:rPr>
                        <w:t xml:space="preserve">pre-DFT </w:t>
                      </w:r>
                      <w:proofErr w:type="spellStart"/>
                      <w:r w:rsidRPr="00FE55C3">
                        <w:rPr>
                          <w:rFonts w:ascii="Times New Roman" w:eastAsia="Batang" w:hAnsi="Times New Roman" w:cs="Times New Roman"/>
                          <w:color w:val="181818"/>
                          <w:spacing w:val="-6"/>
                          <w:kern w:val="20"/>
                          <w:szCs w:val="20"/>
                          <w:highlight w:val="yellow"/>
                          <w:lang w:val="en-GB"/>
                        </w:rPr>
                        <w:t>blockwise</w:t>
                      </w:r>
                      <w:proofErr w:type="spellEnd"/>
                      <w:r w:rsidRPr="00FE55C3">
                        <w:rPr>
                          <w:rFonts w:ascii="Times New Roman" w:eastAsia="Batang" w:hAnsi="Times New Roman" w:cs="Times New Roman"/>
                          <w:color w:val="181818"/>
                          <w:spacing w:val="-6"/>
                          <w:kern w:val="20"/>
                          <w:szCs w:val="20"/>
                          <w:highlight w:val="yellow"/>
                          <w:lang w:val="en-GB"/>
                        </w:rPr>
                        <w:t xml:space="preserve"> spreading using OCCs of length 2 and 4 </w:t>
                      </w:r>
                      <w:r w:rsidRPr="00FE55C3">
                        <w:rPr>
                          <w:rFonts w:ascii="Times New Roman" w:eastAsia="Batang" w:hAnsi="Times New Roman" w:cs="Times New Roman"/>
                          <w:color w:val="181818"/>
                          <w:spacing w:val="-6"/>
                          <w:kern w:val="20"/>
                          <w:szCs w:val="20"/>
                          <w:lang w:val="en-GB"/>
                        </w:rPr>
                        <w:t>as defined for Rel-16 PF4</w:t>
                      </w:r>
                    </w:p>
                    <w:p w14:paraId="59067E29"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Further study the following and decide in RAN1#104-b:</w:t>
                      </w:r>
                    </w:p>
                    <w:p w14:paraId="6922DCA2"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Whether or not additional OCC lengths are supported</w:t>
                      </w:r>
                    </w:p>
                    <w:p w14:paraId="797728B6"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Down-select to one of the following alternatives for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w:t>
                      </w:r>
                    </w:p>
                    <w:p w14:paraId="6B61C39A"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is performed across all allocated RBs</w:t>
                      </w:r>
                    </w:p>
                    <w:p w14:paraId="2099E3F5"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and DFT is performed per-RB followed by per-RB PAPR/CM reduction mechanism.</w:t>
                      </w:r>
                    </w:p>
                    <w:p w14:paraId="4ACAEEF7" w14:textId="77777777" w:rsidR="00A903E5" w:rsidRPr="00FE55C3" w:rsidRDefault="00A903E5" w:rsidP="00D455F5">
                      <w:pPr>
                        <w:numPr>
                          <w:ilvl w:val="0"/>
                          <w:numId w:val="2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63E6613" w14:textId="77777777"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2DED9C5"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A551F80" w14:textId="77777777" w:rsidR="00A903E5" w:rsidRPr="00FE55C3" w:rsidRDefault="00A903E5" w:rsidP="00D455F5">
                      <w:pPr>
                        <w:numPr>
                          <w:ilvl w:val="2"/>
                          <w:numId w:val="2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3194A971" w14:textId="44F1D991" w:rsidR="00A903E5" w:rsidRPr="00FE55C3" w:rsidRDefault="00A903E5" w:rsidP="00D455F5">
                      <w:pPr>
                        <w:numPr>
                          <w:ilvl w:val="1"/>
                          <w:numId w:val="2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txbxContent>
                </v:textbox>
                <w10:wrap type="topAndBottom" anchorx="margin"/>
              </v:shape>
            </w:pict>
          </mc:Fallback>
        </mc:AlternateContent>
      </w:r>
      <w:r>
        <w:rPr>
          <w:lang w:val="en-GB"/>
        </w:rPr>
        <w:t xml:space="preserve">The </w:t>
      </w:r>
      <w:r w:rsidRPr="003A7263">
        <w:rPr>
          <w:szCs w:val="20"/>
          <w:lang w:val="en-GB"/>
        </w:rPr>
        <w:t>main open issues in these agreements</w:t>
      </w:r>
      <w:r w:rsidR="00F6587D">
        <w:rPr>
          <w:szCs w:val="20"/>
          <w:lang w:val="en-GB"/>
        </w:rPr>
        <w:t xml:space="preserve"> which we address in this contribution</w:t>
      </w:r>
      <w:r w:rsidRPr="003A7263">
        <w:rPr>
          <w:szCs w:val="20"/>
          <w:lang w:val="en-GB"/>
        </w:rPr>
        <w:t xml:space="preserve"> are as follows:</w:t>
      </w:r>
    </w:p>
    <w:p w14:paraId="2742F437" w14:textId="77777777" w:rsidR="003A7263" w:rsidRPr="003A7263" w:rsidRDefault="003A7263" w:rsidP="00D455F5">
      <w:pPr>
        <w:pStyle w:val="BodyText"/>
        <w:numPr>
          <w:ilvl w:val="0"/>
          <w:numId w:val="26"/>
        </w:numPr>
        <w:spacing w:after="0"/>
        <w:rPr>
          <w:szCs w:val="20"/>
          <w:lang w:val="en-GB"/>
        </w:rPr>
      </w:pPr>
      <w:r w:rsidRPr="003A7263">
        <w:rPr>
          <w:szCs w:val="20"/>
          <w:lang w:val="en-GB"/>
        </w:rPr>
        <w:t>Agreement #1:</w:t>
      </w:r>
    </w:p>
    <w:p w14:paraId="2E220ABC" w14:textId="75C38C76" w:rsidR="00325E97" w:rsidRPr="003A7263" w:rsidRDefault="00325E97" w:rsidP="00D455F5">
      <w:pPr>
        <w:pStyle w:val="BodyText"/>
        <w:numPr>
          <w:ilvl w:val="1"/>
          <w:numId w:val="26"/>
        </w:numPr>
        <w:spacing w:after="0"/>
        <w:rPr>
          <w:szCs w:val="20"/>
          <w:lang w:val="en-GB"/>
        </w:rPr>
      </w:pPr>
      <w:r w:rsidRPr="003A7263">
        <w:rPr>
          <w:szCs w:val="20"/>
          <w:lang w:val="en-GB"/>
        </w:rPr>
        <w:t xml:space="preserve">Number of RBs to support for </w:t>
      </w:r>
      <w:r w:rsidR="008A35D9">
        <w:rPr>
          <w:szCs w:val="20"/>
          <w:lang w:val="en-GB"/>
        </w:rPr>
        <w:t xml:space="preserve">enhanced </w:t>
      </w:r>
      <w:r w:rsidRPr="003A7263">
        <w:rPr>
          <w:szCs w:val="20"/>
          <w:lang w:val="en-GB"/>
        </w:rPr>
        <w:t>PF 0/1/4 for each SCS (120, 480, and 960 kHz)</w:t>
      </w:r>
    </w:p>
    <w:p w14:paraId="25443ABD" w14:textId="77777777" w:rsidR="003A7263" w:rsidRPr="003A7263" w:rsidRDefault="003A7263" w:rsidP="00D455F5">
      <w:pPr>
        <w:pStyle w:val="BodyText"/>
        <w:numPr>
          <w:ilvl w:val="0"/>
          <w:numId w:val="26"/>
        </w:numPr>
        <w:spacing w:after="0"/>
        <w:rPr>
          <w:szCs w:val="20"/>
          <w:lang w:val="en-GB"/>
        </w:rPr>
      </w:pPr>
      <w:r w:rsidRPr="003A7263">
        <w:rPr>
          <w:szCs w:val="20"/>
          <w:lang w:val="en-GB"/>
        </w:rPr>
        <w:t>Agreement #2:</w:t>
      </w:r>
    </w:p>
    <w:p w14:paraId="5A39C06D" w14:textId="3F4463EA" w:rsidR="003A7263" w:rsidRPr="003A7263" w:rsidRDefault="003A7263" w:rsidP="00D455F5">
      <w:pPr>
        <w:pStyle w:val="BodyText"/>
        <w:numPr>
          <w:ilvl w:val="1"/>
          <w:numId w:val="26"/>
        </w:numPr>
        <w:spacing w:after="0"/>
        <w:rPr>
          <w:szCs w:val="20"/>
          <w:lang w:val="en-GB"/>
        </w:rPr>
      </w:pPr>
      <w:r w:rsidRPr="003A7263">
        <w:rPr>
          <w:szCs w:val="20"/>
          <w:lang w:val="en-GB"/>
        </w:rPr>
        <w:t xml:space="preserve">Sequence construction details for </w:t>
      </w:r>
      <w:r w:rsidR="008A35D9">
        <w:rPr>
          <w:szCs w:val="20"/>
          <w:lang w:val="en-GB"/>
        </w:rPr>
        <w:t xml:space="preserve">enhanced </w:t>
      </w:r>
      <w:r w:rsidRPr="003A7263">
        <w:rPr>
          <w:szCs w:val="20"/>
          <w:lang w:val="en-GB"/>
        </w:rPr>
        <w:t>PF0/1</w:t>
      </w:r>
    </w:p>
    <w:p w14:paraId="5AA7F4A7" w14:textId="4A5F0E4E" w:rsidR="00325E97" w:rsidRPr="003A7263" w:rsidRDefault="003A7263" w:rsidP="00D455F5">
      <w:pPr>
        <w:pStyle w:val="BodyText"/>
        <w:numPr>
          <w:ilvl w:val="2"/>
          <w:numId w:val="26"/>
        </w:numPr>
        <w:spacing w:after="0"/>
        <w:rPr>
          <w:szCs w:val="20"/>
          <w:lang w:val="en-GB"/>
        </w:rPr>
      </w:pPr>
      <w:r w:rsidRPr="003A7263">
        <w:rPr>
          <w:szCs w:val="20"/>
          <w:lang w:val="en-GB"/>
        </w:rPr>
        <w:t>Single long sequence vs. repeated short sequence with cyclic shift cycling</w:t>
      </w:r>
    </w:p>
    <w:p w14:paraId="479BDE1B" w14:textId="0E9226B6" w:rsidR="003A7263" w:rsidRPr="003A7263" w:rsidRDefault="003A7263" w:rsidP="00D455F5">
      <w:pPr>
        <w:pStyle w:val="BodyText"/>
        <w:numPr>
          <w:ilvl w:val="0"/>
          <w:numId w:val="26"/>
        </w:numPr>
        <w:spacing w:after="0"/>
        <w:rPr>
          <w:szCs w:val="20"/>
          <w:lang w:val="en-GB"/>
        </w:rPr>
      </w:pPr>
      <w:r w:rsidRPr="003A7263">
        <w:rPr>
          <w:szCs w:val="20"/>
          <w:lang w:val="en-GB"/>
        </w:rPr>
        <w:t>Agreement #3:</w:t>
      </w:r>
    </w:p>
    <w:p w14:paraId="17E3C86B" w14:textId="4483F057" w:rsidR="003A7263" w:rsidRPr="003A7263" w:rsidRDefault="003A7263" w:rsidP="00D455F5">
      <w:pPr>
        <w:pStyle w:val="BodyText"/>
        <w:numPr>
          <w:ilvl w:val="1"/>
          <w:numId w:val="26"/>
        </w:numPr>
        <w:spacing w:after="0"/>
        <w:rPr>
          <w:szCs w:val="20"/>
          <w:lang w:val="en-GB"/>
        </w:rPr>
      </w:pPr>
      <w:r>
        <w:rPr>
          <w:szCs w:val="20"/>
          <w:lang w:val="en-GB"/>
        </w:rPr>
        <w:t xml:space="preserve">RE mapping details for </w:t>
      </w:r>
      <w:r w:rsidR="008A35D9">
        <w:rPr>
          <w:szCs w:val="20"/>
          <w:lang w:val="en-GB"/>
        </w:rPr>
        <w:t xml:space="preserve">enhanced </w:t>
      </w:r>
      <w:r w:rsidRPr="003A7263">
        <w:rPr>
          <w:szCs w:val="20"/>
          <w:lang w:val="en-GB"/>
        </w:rPr>
        <w:t>PF0/1 for 120 kHz SCS</w:t>
      </w:r>
    </w:p>
    <w:p w14:paraId="77FD94BA" w14:textId="47A7B698" w:rsidR="003A7263" w:rsidRPr="003A7263" w:rsidRDefault="003A7263" w:rsidP="00D455F5">
      <w:pPr>
        <w:pStyle w:val="BodyText"/>
        <w:numPr>
          <w:ilvl w:val="2"/>
          <w:numId w:val="26"/>
        </w:numPr>
        <w:spacing w:after="0"/>
        <w:rPr>
          <w:szCs w:val="20"/>
          <w:lang w:val="en-GB"/>
        </w:rPr>
      </w:pPr>
      <w:r w:rsidRPr="003A7263">
        <w:rPr>
          <w:szCs w:val="20"/>
          <w:lang w:val="en-GB"/>
        </w:rPr>
        <w:t>Contiguous mapping vs. sub-PRB interlaced mapping</w:t>
      </w:r>
    </w:p>
    <w:p w14:paraId="7BB870C0" w14:textId="68A676E8" w:rsidR="003A7263" w:rsidRPr="003A7263" w:rsidRDefault="003A7263" w:rsidP="00D455F5">
      <w:pPr>
        <w:pStyle w:val="BodyText"/>
        <w:numPr>
          <w:ilvl w:val="0"/>
          <w:numId w:val="26"/>
        </w:numPr>
        <w:spacing w:after="0"/>
        <w:rPr>
          <w:szCs w:val="20"/>
          <w:lang w:val="en-GB"/>
        </w:rPr>
      </w:pPr>
      <w:r w:rsidRPr="003A7263">
        <w:rPr>
          <w:szCs w:val="20"/>
          <w:lang w:val="en-GB"/>
        </w:rPr>
        <w:t>Agreement #4:</w:t>
      </w:r>
    </w:p>
    <w:p w14:paraId="552C83D6" w14:textId="05B2F2A0" w:rsidR="003A7263" w:rsidRPr="003A7263" w:rsidRDefault="003A7263" w:rsidP="00D455F5">
      <w:pPr>
        <w:pStyle w:val="BodyText"/>
        <w:numPr>
          <w:ilvl w:val="1"/>
          <w:numId w:val="26"/>
        </w:numPr>
        <w:spacing w:after="0"/>
        <w:rPr>
          <w:szCs w:val="20"/>
          <w:lang w:val="en-GB"/>
        </w:rPr>
      </w:pPr>
      <w:r w:rsidRPr="003A7263">
        <w:rPr>
          <w:szCs w:val="20"/>
          <w:lang w:val="en-GB"/>
        </w:rPr>
        <w:t xml:space="preserve">DMRS sequence construction details for </w:t>
      </w:r>
      <w:r w:rsidR="008A35D9">
        <w:rPr>
          <w:szCs w:val="20"/>
          <w:lang w:val="en-GB"/>
        </w:rPr>
        <w:t xml:space="preserve">enhanced </w:t>
      </w:r>
      <w:r w:rsidRPr="003A7263">
        <w:rPr>
          <w:szCs w:val="20"/>
          <w:lang w:val="en-GB"/>
        </w:rPr>
        <w:t>PF4</w:t>
      </w:r>
    </w:p>
    <w:p w14:paraId="174D71C9" w14:textId="1B2332B0" w:rsidR="003A7263" w:rsidRPr="003A7263" w:rsidRDefault="003A7263" w:rsidP="00D455F5">
      <w:pPr>
        <w:pStyle w:val="BodyText"/>
        <w:numPr>
          <w:ilvl w:val="2"/>
          <w:numId w:val="26"/>
        </w:numPr>
        <w:spacing w:after="0"/>
        <w:rPr>
          <w:szCs w:val="20"/>
          <w:lang w:val="en-GB"/>
        </w:rPr>
      </w:pPr>
      <w:r w:rsidRPr="003A7263">
        <w:rPr>
          <w:szCs w:val="20"/>
          <w:lang w:val="en-GB"/>
        </w:rPr>
        <w:t>Single long sequence vs. repeated short sequence with cyclic shift cycling</w:t>
      </w:r>
    </w:p>
    <w:p w14:paraId="67E072B7" w14:textId="6668527E" w:rsidR="003A7263" w:rsidRPr="003A7263" w:rsidRDefault="003A7263" w:rsidP="00D455F5">
      <w:pPr>
        <w:pStyle w:val="BodyText"/>
        <w:numPr>
          <w:ilvl w:val="0"/>
          <w:numId w:val="26"/>
        </w:numPr>
        <w:spacing w:after="0"/>
        <w:rPr>
          <w:szCs w:val="20"/>
          <w:lang w:val="en-GB"/>
        </w:rPr>
      </w:pPr>
      <w:r w:rsidRPr="003A7263">
        <w:rPr>
          <w:szCs w:val="20"/>
          <w:lang w:val="en-GB"/>
        </w:rPr>
        <w:t>Agreement #5:</w:t>
      </w:r>
    </w:p>
    <w:p w14:paraId="24F7CDD0" w14:textId="4C9CAA82" w:rsidR="003A7263" w:rsidRPr="003A7263" w:rsidRDefault="003A7263" w:rsidP="00D455F5">
      <w:pPr>
        <w:pStyle w:val="BodyText"/>
        <w:numPr>
          <w:ilvl w:val="1"/>
          <w:numId w:val="26"/>
        </w:numPr>
        <w:spacing w:after="0"/>
        <w:rPr>
          <w:szCs w:val="20"/>
          <w:lang w:val="en-GB"/>
        </w:rPr>
      </w:pPr>
      <w:r w:rsidRPr="003A7263">
        <w:rPr>
          <w:szCs w:val="20"/>
          <w:lang w:val="en-GB"/>
        </w:rPr>
        <w:t xml:space="preserve">For UCI of </w:t>
      </w:r>
      <w:r w:rsidR="008A35D9">
        <w:rPr>
          <w:szCs w:val="20"/>
          <w:lang w:val="en-GB"/>
        </w:rPr>
        <w:t xml:space="preserve">enhanced </w:t>
      </w:r>
      <w:r w:rsidRPr="003A7263">
        <w:rPr>
          <w:szCs w:val="20"/>
          <w:lang w:val="en-GB"/>
        </w:rPr>
        <w:t>PF4:</w:t>
      </w:r>
    </w:p>
    <w:p w14:paraId="4B319FFD" w14:textId="52BC82EE" w:rsidR="003A7263" w:rsidRPr="003A7263" w:rsidRDefault="003A7263" w:rsidP="00D455F5">
      <w:pPr>
        <w:pStyle w:val="BodyText"/>
        <w:numPr>
          <w:ilvl w:val="2"/>
          <w:numId w:val="26"/>
        </w:numPr>
        <w:spacing w:after="0"/>
        <w:rPr>
          <w:szCs w:val="20"/>
          <w:lang w:val="en-GB"/>
        </w:rPr>
      </w:pPr>
      <w:r w:rsidRPr="003A7263">
        <w:rPr>
          <w:szCs w:val="20"/>
          <w:lang w:val="en-GB"/>
        </w:rPr>
        <w:t>Whether or not to support OCC length &gt; 4</w:t>
      </w:r>
    </w:p>
    <w:p w14:paraId="1E62C213" w14:textId="5A8F206D" w:rsidR="003A7263" w:rsidRPr="003A7263" w:rsidRDefault="003A7263" w:rsidP="00D455F5">
      <w:pPr>
        <w:pStyle w:val="BodyText"/>
        <w:numPr>
          <w:ilvl w:val="2"/>
          <w:numId w:val="26"/>
        </w:numPr>
        <w:spacing w:after="0"/>
        <w:rPr>
          <w:szCs w:val="20"/>
          <w:lang w:val="en-GB"/>
        </w:rPr>
      </w:pPr>
      <w:r w:rsidRPr="003A7263">
        <w:rPr>
          <w:szCs w:val="20"/>
          <w:lang w:val="en-GB"/>
        </w:rPr>
        <w:t xml:space="preserve">Details of pre-DFT </w:t>
      </w:r>
      <w:proofErr w:type="spellStart"/>
      <w:r w:rsidRPr="003A7263">
        <w:rPr>
          <w:szCs w:val="20"/>
          <w:lang w:val="en-GB"/>
        </w:rPr>
        <w:t>blockwise</w:t>
      </w:r>
      <w:proofErr w:type="spellEnd"/>
      <w:r w:rsidRPr="003A7263">
        <w:rPr>
          <w:szCs w:val="20"/>
          <w:lang w:val="en-GB"/>
        </w:rPr>
        <w:t xml:space="preserve"> spreading</w:t>
      </w:r>
    </w:p>
    <w:p w14:paraId="3FDBCFA9" w14:textId="2E82A0A6" w:rsidR="003A7263" w:rsidRPr="003A7263" w:rsidRDefault="003A7263" w:rsidP="00D455F5">
      <w:pPr>
        <w:pStyle w:val="BodyText"/>
        <w:numPr>
          <w:ilvl w:val="3"/>
          <w:numId w:val="26"/>
        </w:numPr>
        <w:spacing w:after="0"/>
        <w:rPr>
          <w:szCs w:val="20"/>
          <w:lang w:val="en-GB"/>
        </w:rPr>
      </w:pPr>
      <w:proofErr w:type="gramStart"/>
      <w:r w:rsidRPr="003A7263">
        <w:rPr>
          <w:szCs w:val="20"/>
          <w:lang w:val="en-GB"/>
        </w:rPr>
        <w:t>Over all</w:t>
      </w:r>
      <w:proofErr w:type="gramEnd"/>
      <w:r w:rsidRPr="003A7263">
        <w:rPr>
          <w:szCs w:val="20"/>
          <w:lang w:val="en-GB"/>
        </w:rPr>
        <w:t xml:space="preserve"> RBs vs. per-RB with PAPR/CM mitigation scheme</w:t>
      </w:r>
    </w:p>
    <w:p w14:paraId="3F3186D2" w14:textId="1279946D" w:rsidR="00137A68" w:rsidRDefault="00137A68" w:rsidP="00137A68">
      <w:pPr>
        <w:pStyle w:val="Heading1"/>
      </w:pPr>
      <w:bookmarkStart w:id="0" w:name="_Ref178064866"/>
      <w:r>
        <w:lastRenderedPageBreak/>
        <w:t>2</w:t>
      </w:r>
      <w:r>
        <w:tab/>
      </w:r>
      <w:r w:rsidRPr="00CE0424">
        <w:t>Discussion</w:t>
      </w:r>
      <w:bookmarkEnd w:id="0"/>
    </w:p>
    <w:p w14:paraId="6A2A5ED2" w14:textId="47448179" w:rsidR="0090538A" w:rsidRPr="0090538A" w:rsidRDefault="00927DDE" w:rsidP="003C510E">
      <w:pPr>
        <w:pStyle w:val="Heading2"/>
      </w:pPr>
      <w:r>
        <w:t>2.1</w:t>
      </w:r>
      <w:r>
        <w:tab/>
      </w:r>
      <w:r w:rsidR="0090538A" w:rsidRPr="0090538A">
        <w:t>Number of Resource Blocks</w:t>
      </w:r>
    </w:p>
    <w:p w14:paraId="59AFDE2E" w14:textId="36407291" w:rsidR="00BE6029" w:rsidRDefault="00D77A67" w:rsidP="00BE6029">
      <w:pPr>
        <w:rPr>
          <w:lang w:val="en-GB" w:eastAsia="ja-JP"/>
        </w:rPr>
      </w:pPr>
      <w:r>
        <w:rPr>
          <w:lang w:val="en-GB" w:eastAsia="ja-JP"/>
        </w:rPr>
        <w:t>In Rel-</w:t>
      </w:r>
      <w:r w:rsidR="00BE5A7A">
        <w:rPr>
          <w:lang w:val="en-GB" w:eastAsia="ja-JP"/>
        </w:rPr>
        <w:t>15/</w:t>
      </w:r>
      <w:r>
        <w:rPr>
          <w:lang w:val="en-GB" w:eastAsia="ja-JP"/>
        </w:rPr>
        <w:t>16, t</w:t>
      </w:r>
      <w:r w:rsidR="00411AAF">
        <w:rPr>
          <w:lang w:val="en-GB" w:eastAsia="ja-JP"/>
        </w:rPr>
        <w:t xml:space="preserve">he non-interlaced </w:t>
      </w:r>
      <w:r w:rsidR="00A22BBA">
        <w:rPr>
          <w:lang w:val="en-GB" w:eastAsia="ja-JP"/>
        </w:rPr>
        <w:t xml:space="preserve">PUCCH formats 0, 1 and 4 support </w:t>
      </w:r>
      <w:r w:rsidR="00A22BBA" w:rsidDel="00D77A67">
        <w:rPr>
          <w:lang w:val="en-GB" w:eastAsia="ja-JP"/>
        </w:rPr>
        <w:t xml:space="preserve">only </w:t>
      </w:r>
      <w:r w:rsidR="002E2846">
        <w:rPr>
          <w:lang w:val="en-GB" w:eastAsia="ja-JP"/>
        </w:rPr>
        <w:t>one</w:t>
      </w:r>
      <w:r w:rsidR="00A22BBA">
        <w:rPr>
          <w:lang w:val="en-GB" w:eastAsia="ja-JP"/>
        </w:rPr>
        <w:t xml:space="preserve"> RB</w:t>
      </w:r>
      <w:r w:rsidR="002E2846">
        <w:rPr>
          <w:lang w:val="en-GB" w:eastAsia="ja-JP"/>
        </w:rPr>
        <w:t xml:space="preserve"> transmission bandwidth</w:t>
      </w:r>
      <w:r w:rsidR="00A22BBA">
        <w:rPr>
          <w:lang w:val="en-GB" w:eastAsia="ja-JP"/>
        </w:rPr>
        <w:t xml:space="preserve">. </w:t>
      </w:r>
      <w:r w:rsidR="002E2846">
        <w:rPr>
          <w:lang w:val="en-GB" w:eastAsia="ja-JP"/>
        </w:rPr>
        <w:t xml:space="preserve">Rel-17 </w:t>
      </w:r>
      <w:r w:rsidR="007D32CB">
        <w:rPr>
          <w:lang w:val="en-GB" w:eastAsia="ja-JP"/>
        </w:rPr>
        <w:t>e</w:t>
      </w:r>
      <w:r w:rsidR="00A22BBA">
        <w:rPr>
          <w:lang w:val="en-GB" w:eastAsia="ja-JP"/>
        </w:rPr>
        <w:t xml:space="preserve">nhancements of PUCCH formats 0, 1 and 4 by increasing the number of RBs are </w:t>
      </w:r>
      <w:r w:rsidR="0093293F">
        <w:rPr>
          <w:lang w:val="en-GB" w:eastAsia="ja-JP"/>
        </w:rPr>
        <w:t xml:space="preserve">to be </w:t>
      </w:r>
      <w:r w:rsidR="00A22BBA">
        <w:rPr>
          <w:lang w:val="en-GB" w:eastAsia="ja-JP"/>
        </w:rPr>
        <w:t xml:space="preserve">considered </w:t>
      </w:r>
      <w:r w:rsidR="0093293F">
        <w:rPr>
          <w:lang w:val="en-GB" w:eastAsia="ja-JP"/>
        </w:rPr>
        <w:t xml:space="preserve">for the potential </w:t>
      </w:r>
      <w:r w:rsidR="00A22BBA">
        <w:rPr>
          <w:lang w:val="en-GB" w:eastAsia="ja-JP"/>
        </w:rPr>
        <w:t>to increase transmit power</w:t>
      </w:r>
      <w:r w:rsidR="0093293F">
        <w:rPr>
          <w:lang w:val="en-GB" w:eastAsia="ja-JP"/>
        </w:rPr>
        <w:t>s</w:t>
      </w:r>
      <w:r w:rsidR="00A22BBA">
        <w:rPr>
          <w:lang w:val="en-GB" w:eastAsia="ja-JP"/>
        </w:rPr>
        <w:t xml:space="preserve"> </w:t>
      </w:r>
      <w:r w:rsidR="0093293F">
        <w:rPr>
          <w:lang w:val="en-GB" w:eastAsia="ja-JP"/>
        </w:rPr>
        <w:t>under PSD limitation.</w:t>
      </w:r>
      <w:r w:rsidR="00BE6029" w:rsidRPr="00BE6029">
        <w:rPr>
          <w:lang w:val="en-GB" w:eastAsia="ja-JP"/>
        </w:rPr>
        <w:t xml:space="preserve"> </w:t>
      </w:r>
      <w:r w:rsidR="00BE6029">
        <w:rPr>
          <w:lang w:val="en-GB" w:eastAsia="ja-JP"/>
        </w:rPr>
        <w:t>However, there are additional regulatory requirements and operation limitations to consider in addition to the PSD limitation</w:t>
      </w:r>
      <w:r w:rsidR="0080613C">
        <w:rPr>
          <w:lang w:val="en-GB" w:eastAsia="ja-JP"/>
        </w:rPr>
        <w:t>, specifically:</w:t>
      </w:r>
    </w:p>
    <w:p w14:paraId="6A0E0020" w14:textId="5BB7FFF8" w:rsidR="00137A68" w:rsidRDefault="006A403D" w:rsidP="00D455F5">
      <w:pPr>
        <w:pStyle w:val="ListParagraph"/>
        <w:numPr>
          <w:ilvl w:val="0"/>
          <w:numId w:val="13"/>
        </w:numPr>
        <w:rPr>
          <w:rFonts w:cs="Arial"/>
          <w:szCs w:val="20"/>
          <w:lang w:val="en-GB" w:eastAsia="ja-JP"/>
        </w:rPr>
      </w:pPr>
      <w:r w:rsidRPr="00D83BEB">
        <w:rPr>
          <w:rFonts w:cs="Arial"/>
          <w:szCs w:val="20"/>
          <w:lang w:val="en-GB" w:eastAsia="ja-JP"/>
        </w:rPr>
        <w:t>Max</w:t>
      </w:r>
      <w:r w:rsidR="0013645D">
        <w:rPr>
          <w:rFonts w:cs="Arial"/>
          <w:szCs w:val="20"/>
          <w:lang w:val="en-GB" w:eastAsia="ja-JP"/>
        </w:rPr>
        <w:t>imum</w:t>
      </w:r>
      <w:r w:rsidRPr="00D83BEB">
        <w:rPr>
          <w:rFonts w:cs="Arial"/>
          <w:szCs w:val="20"/>
          <w:lang w:val="en-GB" w:eastAsia="ja-JP"/>
        </w:rPr>
        <w:t xml:space="preserve"> </w:t>
      </w:r>
      <w:r w:rsidR="0013645D">
        <w:rPr>
          <w:rFonts w:cs="Arial"/>
          <w:szCs w:val="20"/>
          <w:lang w:val="en-GB" w:eastAsia="ja-JP"/>
        </w:rPr>
        <w:t xml:space="preserve">conducted </w:t>
      </w:r>
      <w:r w:rsidRPr="00D83BEB">
        <w:rPr>
          <w:rFonts w:cs="Arial"/>
          <w:szCs w:val="20"/>
          <w:lang w:val="en-GB" w:eastAsia="ja-JP"/>
        </w:rPr>
        <w:t>power</w:t>
      </w:r>
    </w:p>
    <w:p w14:paraId="7CD5A934" w14:textId="402D6924" w:rsidR="006556A0" w:rsidRDefault="006556A0" w:rsidP="00D455F5">
      <w:pPr>
        <w:pStyle w:val="ListParagraph"/>
        <w:numPr>
          <w:ilvl w:val="0"/>
          <w:numId w:val="13"/>
        </w:numPr>
        <w:rPr>
          <w:rFonts w:cs="Arial"/>
          <w:szCs w:val="20"/>
          <w:lang w:val="en-GB" w:eastAsia="ja-JP"/>
        </w:rPr>
      </w:pPr>
      <w:r>
        <w:rPr>
          <w:rFonts w:cs="Arial"/>
          <w:szCs w:val="20"/>
          <w:lang w:val="en-GB" w:eastAsia="ja-JP"/>
        </w:rPr>
        <w:t>Maximum EIRP</w:t>
      </w:r>
    </w:p>
    <w:p w14:paraId="292768A4" w14:textId="2823D745" w:rsidR="00BC2DB9" w:rsidRDefault="00BC2DB9" w:rsidP="00D455F5">
      <w:pPr>
        <w:pStyle w:val="ListParagraph"/>
        <w:numPr>
          <w:ilvl w:val="0"/>
          <w:numId w:val="13"/>
        </w:numPr>
        <w:rPr>
          <w:rFonts w:cs="Arial"/>
          <w:szCs w:val="20"/>
          <w:lang w:val="en-GB" w:eastAsia="ja-JP"/>
        </w:rPr>
      </w:pPr>
      <w:r>
        <w:rPr>
          <w:rFonts w:cs="Arial"/>
          <w:szCs w:val="20"/>
          <w:lang w:val="en-GB" w:eastAsia="ja-JP"/>
        </w:rPr>
        <w:t>Maximum power spectral density</w:t>
      </w:r>
    </w:p>
    <w:p w14:paraId="7CC28105" w14:textId="499D0DE9" w:rsidR="00D76BFC" w:rsidRDefault="00D76BFC" w:rsidP="00D455F5">
      <w:pPr>
        <w:pStyle w:val="ListParagraph"/>
        <w:numPr>
          <w:ilvl w:val="0"/>
          <w:numId w:val="13"/>
        </w:numPr>
        <w:rPr>
          <w:rFonts w:cs="Arial"/>
          <w:szCs w:val="20"/>
          <w:lang w:val="en-GB" w:eastAsia="ja-JP"/>
        </w:rPr>
      </w:pPr>
      <w:r w:rsidRPr="002D15F3">
        <w:rPr>
          <w:rFonts w:cs="Arial"/>
          <w:szCs w:val="20"/>
          <w:lang w:val="en-GB" w:eastAsia="ja-JP"/>
        </w:rPr>
        <w:t xml:space="preserve">UE </w:t>
      </w:r>
      <w:r w:rsidR="003F0395">
        <w:rPr>
          <w:rFonts w:cs="Arial"/>
          <w:szCs w:val="20"/>
          <w:lang w:val="en-GB" w:eastAsia="ja-JP"/>
        </w:rPr>
        <w:t xml:space="preserve">hardware </w:t>
      </w:r>
      <w:r w:rsidR="006556A0">
        <w:rPr>
          <w:rFonts w:cs="Arial"/>
          <w:szCs w:val="20"/>
          <w:lang w:val="en-GB" w:eastAsia="ja-JP"/>
        </w:rPr>
        <w:t xml:space="preserve">conducted </w:t>
      </w:r>
      <w:r w:rsidRPr="002D15F3">
        <w:rPr>
          <w:rFonts w:cs="Arial"/>
          <w:szCs w:val="20"/>
          <w:lang w:val="en-GB" w:eastAsia="ja-JP"/>
        </w:rPr>
        <w:t xml:space="preserve">power </w:t>
      </w:r>
      <w:r w:rsidRPr="00C86147">
        <w:rPr>
          <w:rFonts w:cs="Arial"/>
          <w:szCs w:val="20"/>
          <w:lang w:val="en-GB" w:eastAsia="ja-JP"/>
        </w:rPr>
        <w:t>limit</w:t>
      </w:r>
    </w:p>
    <w:p w14:paraId="4E7DC887" w14:textId="02063F3F" w:rsidR="003F0395" w:rsidRDefault="003F0395" w:rsidP="00D455F5">
      <w:pPr>
        <w:pStyle w:val="ListParagraph"/>
        <w:numPr>
          <w:ilvl w:val="0"/>
          <w:numId w:val="13"/>
        </w:numPr>
        <w:spacing w:after="160"/>
        <w:rPr>
          <w:rFonts w:cs="Arial"/>
          <w:szCs w:val="20"/>
          <w:lang w:val="en-GB" w:eastAsia="ja-JP"/>
        </w:rPr>
      </w:pPr>
      <w:r>
        <w:rPr>
          <w:rFonts w:cs="Arial"/>
          <w:szCs w:val="20"/>
          <w:lang w:val="en-GB" w:eastAsia="ja-JP"/>
        </w:rPr>
        <w:t>UE transmission EIRP limit</w:t>
      </w:r>
    </w:p>
    <w:p w14:paraId="44B50ACF" w14:textId="5966140D" w:rsidR="00BC2DB9" w:rsidRPr="00BC2DB9" w:rsidRDefault="0080613C" w:rsidP="00BC2DB9">
      <w:pPr>
        <w:rPr>
          <w:rFonts w:cs="Arial"/>
          <w:szCs w:val="20"/>
          <w:lang w:val="en-GB" w:eastAsia="ja-JP"/>
        </w:rPr>
      </w:pPr>
      <w:r>
        <w:rPr>
          <w:lang w:val="en-GB" w:eastAsia="ja-JP"/>
        </w:rPr>
        <w:t xml:space="preserve">These limits are shown in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B071D6">
        <w:t xml:space="preserve">Table </w:t>
      </w:r>
      <w:r w:rsidR="00B071D6">
        <w:rPr>
          <w:noProof/>
        </w:rPr>
        <w:t>1</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_Ref68162601 \h </w:instrText>
      </w:r>
      <w:r>
        <w:rPr>
          <w:lang w:val="en-GB" w:eastAsia="ja-JP"/>
        </w:rPr>
      </w:r>
      <w:r>
        <w:rPr>
          <w:lang w:val="en-GB" w:eastAsia="ja-JP"/>
        </w:rPr>
        <w:fldChar w:fldCharType="separate"/>
      </w:r>
      <w:r w:rsidR="00B071D6">
        <w:t xml:space="preserve">Table </w:t>
      </w:r>
      <w:r w:rsidR="00B071D6">
        <w:rPr>
          <w:noProof/>
        </w:rPr>
        <w:t>2</w:t>
      </w:r>
      <w:r>
        <w:rPr>
          <w:lang w:val="en-GB" w:eastAsia="ja-JP"/>
        </w:rPr>
        <w:fldChar w:fldCharType="end"/>
      </w:r>
      <w:r>
        <w:rPr>
          <w:lang w:val="en-GB" w:eastAsia="ja-JP"/>
        </w:rPr>
        <w:t xml:space="preserve"> which were </w:t>
      </w:r>
      <w:proofErr w:type="spellStart"/>
      <w:r>
        <w:rPr>
          <w:lang w:val="en-GB" w:eastAsia="ja-JP"/>
        </w:rPr>
        <w:t>ageed</w:t>
      </w:r>
      <w:proofErr w:type="spellEnd"/>
      <w:r>
        <w:rPr>
          <w:lang w:val="en-GB" w:eastAsia="ja-JP"/>
        </w:rPr>
        <w:t xml:space="preserve"> as part of the evaluation assumptions in previous meeting</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B071D6">
        <w:rPr>
          <w:lang w:val="en-GB" w:eastAsia="ja-JP"/>
        </w:rPr>
        <w:t>[1]</w:t>
      </w:r>
      <w:r w:rsidR="008872F1">
        <w:rPr>
          <w:lang w:val="en-GB" w:eastAsia="ja-JP"/>
        </w:rPr>
        <w:fldChar w:fldCharType="end"/>
      </w:r>
      <w:r w:rsidR="008872F1">
        <w:rPr>
          <w:lang w:val="en-GB" w:eastAsia="ja-JP"/>
        </w:rPr>
        <w:t>)</w:t>
      </w:r>
      <w:r>
        <w:rPr>
          <w:lang w:val="en-GB" w:eastAsia="ja-JP"/>
        </w:rPr>
        <w:t xml:space="preserve">. </w:t>
      </w:r>
      <w:r w:rsidR="003D10A9">
        <w:rPr>
          <w:lang w:val="en-GB" w:eastAsia="ja-JP"/>
        </w:rPr>
        <w:t xml:space="preserve">For the purposes of discussion, </w:t>
      </w:r>
      <w:r>
        <w:rPr>
          <w:rFonts w:cs="Arial"/>
          <w:szCs w:val="20"/>
          <w:lang w:val="en-GB" w:eastAsia="ja-JP"/>
        </w:rPr>
        <w:fldChar w:fldCharType="begin"/>
      </w:r>
      <w:r>
        <w:rPr>
          <w:rFonts w:cs="Arial"/>
          <w:szCs w:val="20"/>
          <w:lang w:val="en-GB" w:eastAsia="ja-JP"/>
        </w:rPr>
        <w:instrText xml:space="preserve"> REF _Ref68595708 \h </w:instrText>
      </w:r>
      <w:r>
        <w:rPr>
          <w:rFonts w:cs="Arial"/>
          <w:szCs w:val="20"/>
          <w:lang w:val="en-GB" w:eastAsia="ja-JP"/>
        </w:rPr>
      </w:r>
      <w:r>
        <w:rPr>
          <w:rFonts w:cs="Arial"/>
          <w:szCs w:val="20"/>
          <w:lang w:val="en-GB" w:eastAsia="ja-JP"/>
        </w:rPr>
        <w:fldChar w:fldCharType="separate"/>
      </w:r>
      <w:r w:rsidR="00B071D6">
        <w:t xml:space="preserve">Table </w:t>
      </w:r>
      <w:r w:rsidR="00B071D6">
        <w:rPr>
          <w:noProof/>
        </w:rPr>
        <w:t>3</w:t>
      </w:r>
      <w:r>
        <w:rPr>
          <w:rFonts w:cs="Arial"/>
          <w:szCs w:val="20"/>
          <w:lang w:val="en-GB" w:eastAsia="ja-JP"/>
        </w:rPr>
        <w:fldChar w:fldCharType="end"/>
      </w:r>
      <w:r>
        <w:rPr>
          <w:rFonts w:cs="Arial"/>
          <w:szCs w:val="20"/>
          <w:lang w:val="en-GB" w:eastAsia="ja-JP"/>
        </w:rPr>
        <w:t xml:space="preserve"> provides a conversion of the UE power limits in Table 2 such that those limits are expressed in terms of </w:t>
      </w:r>
      <w:r w:rsidR="003D10A9">
        <w:rPr>
          <w:rFonts w:cs="Arial"/>
          <w:szCs w:val="20"/>
          <w:lang w:val="en-GB" w:eastAsia="ja-JP"/>
        </w:rPr>
        <w:t xml:space="preserve">maximum </w:t>
      </w:r>
      <w:r>
        <w:rPr>
          <w:rFonts w:cs="Arial"/>
          <w:szCs w:val="20"/>
          <w:lang w:val="en-GB" w:eastAsia="ja-JP"/>
        </w:rPr>
        <w:t xml:space="preserve">conducted power, consistent with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B071D6">
        <w:t xml:space="preserve">Table </w:t>
      </w:r>
      <w:r w:rsidR="00B071D6">
        <w:rPr>
          <w:noProof/>
        </w:rPr>
        <w:t>1</w:t>
      </w:r>
      <w:r>
        <w:rPr>
          <w:lang w:val="en-GB" w:eastAsia="ja-JP"/>
        </w:rPr>
        <w:fldChar w:fldCharType="end"/>
      </w:r>
      <w:r w:rsidR="00BC2DB9">
        <w:rPr>
          <w:rFonts w:cs="Arial"/>
          <w:szCs w:val="20"/>
          <w:lang w:val="en-GB" w:eastAsia="ja-JP"/>
        </w:rPr>
        <w:t>.</w:t>
      </w:r>
    </w:p>
    <w:p w14:paraId="326D0C85" w14:textId="7A01FA9C" w:rsidR="00F16235" w:rsidRDefault="00F16235" w:rsidP="00137A68">
      <w:pPr>
        <w:rPr>
          <w:lang w:val="en-GB" w:eastAsia="ja-JP"/>
        </w:rPr>
      </w:pPr>
    </w:p>
    <w:p w14:paraId="084902B4" w14:textId="1CD3A90E" w:rsidR="00DC6F19" w:rsidRDefault="00DC6F19" w:rsidP="004B290F">
      <w:pPr>
        <w:pStyle w:val="Caption"/>
        <w:keepNext/>
        <w:jc w:val="center"/>
      </w:pPr>
      <w:bookmarkStart w:id="1" w:name="_Ref68162587"/>
      <w:bookmarkStart w:id="2" w:name="_Ref68171243"/>
      <w:r>
        <w:t xml:space="preserve">Table </w:t>
      </w:r>
      <w:r>
        <w:fldChar w:fldCharType="begin"/>
      </w:r>
      <w:r>
        <w:instrText xml:space="preserve"> SEQ Table \* ARABIC </w:instrText>
      </w:r>
      <w:r>
        <w:fldChar w:fldCharType="separate"/>
      </w:r>
      <w:r w:rsidR="00B071D6">
        <w:rPr>
          <w:noProof/>
        </w:rPr>
        <w:t>1</w:t>
      </w:r>
      <w:r>
        <w:fldChar w:fldCharType="end"/>
      </w:r>
      <w:bookmarkEnd w:id="1"/>
      <w:r>
        <w:t>: Regulatory power limits per region</w:t>
      </w:r>
      <w:bookmarkEnd w:id="2"/>
      <w:r w:rsidR="008872F1">
        <w:t xml:space="preserve"> (from Section 2.3 of </w:t>
      </w:r>
      <w:r w:rsidR="008872F1">
        <w:fldChar w:fldCharType="begin"/>
      </w:r>
      <w:r w:rsidR="008872F1">
        <w:instrText xml:space="preserve"> REF _Ref68592606 \r \h </w:instrText>
      </w:r>
      <w:r w:rsidR="008872F1">
        <w:fldChar w:fldCharType="separate"/>
      </w:r>
      <w:r w:rsidR="00B071D6">
        <w:t>[1]</w:t>
      </w:r>
      <w:r w:rsidR="008872F1">
        <w:fldChar w:fldCharType="end"/>
      </w:r>
      <w:r w:rsidR="008872F1">
        <w:t>)</w:t>
      </w:r>
    </w:p>
    <w:tbl>
      <w:tblPr>
        <w:tblW w:w="9625" w:type="dxa"/>
        <w:tblLook w:val="04A0" w:firstRow="1" w:lastRow="0" w:firstColumn="1" w:lastColumn="0" w:noHBand="0" w:noVBand="1"/>
      </w:tblPr>
      <w:tblGrid>
        <w:gridCol w:w="1650"/>
        <w:gridCol w:w="7975"/>
      </w:tblGrid>
      <w:tr w:rsidR="00A6084F" w:rsidRPr="00A6084F" w14:paraId="52586ADF" w14:textId="77777777" w:rsidTr="00A6084F">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78276935"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1AFC0BAB"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A6084F" w:rsidRPr="00A6084F" w14:paraId="00190C96"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2508DF5B"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606D6093"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5F1EE248" w14:textId="1ABCFA9B"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EIRP"]</w:t>
            </w:r>
          </w:p>
          <w:p w14:paraId="3EDBE02A"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433765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as a function of PUCCH BW per hop:</w:t>
            </w:r>
          </w:p>
          <w:p w14:paraId="154F9B3C" w14:textId="7A0307A1"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27 dBm – max(0, 10*log10(100 / BW))</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100 MHz"]</w:t>
            </w:r>
          </w:p>
          <w:p w14:paraId="2A03060B"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510BA525"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46CB4B6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0E96C4C3"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5C047942" w14:textId="77777777" w:rsidR="00A6084F" w:rsidRPr="00A6084F" w:rsidRDefault="00A6084F" w:rsidP="00A6084F">
            <w:pPr>
              <w:keepNext/>
              <w:keepLines/>
              <w:spacing w:before="80" w:after="80" w:line="256" w:lineRule="auto"/>
              <w:rPr>
                <w:rFonts w:ascii="Calibri" w:eastAsia="Calibri" w:hAnsi="Calibri" w:cs="Arial"/>
                <w:sz w:val="16"/>
                <w:szCs w:val="16"/>
                <w:lang w:val="sv-SE" w:eastAsia="ko-KR"/>
              </w:rPr>
            </w:pPr>
            <w:r w:rsidRPr="00A6084F">
              <w:rPr>
                <w:rFonts w:ascii="Calibri" w:eastAsia="Calibri" w:hAnsi="Calibri" w:cs="Arial"/>
                <w:sz w:val="16"/>
                <w:szCs w:val="16"/>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2ACBD9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27F2C89D" w14:textId="2DBCDC45"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EIRP"]</w:t>
            </w:r>
          </w:p>
          <w:p w14:paraId="2806F8B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2E7F66F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9E8C5D" w14:textId="5EE6DC08"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23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PSD"]</w:t>
            </w:r>
          </w:p>
          <w:p w14:paraId="257BBC2E"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6EEF5DF"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85B3896"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92B7F61"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4907206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317274F8" w14:textId="18BB748E"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r w:rsidR="00143F9A">
              <w:rPr>
                <w:rFonts w:ascii="Calibri" w:eastAsia="Calibri" w:hAnsi="Calibri" w:cs="Arial"/>
                <w:sz w:val="16"/>
                <w:szCs w:val="16"/>
                <w:lang w:eastAsia="ko-KR"/>
              </w:rPr>
              <w:t xml:space="preserve"> </w:t>
            </w:r>
          </w:p>
          <w:p w14:paraId="0EFE235E"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43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&gt;=300m from an astronomical antenna</w:t>
            </w:r>
          </w:p>
          <w:p w14:paraId="469F7563" w14:textId="561A7DBA"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sidR="00F55874">
              <w:rPr>
                <w:rFonts w:ascii="Calibri" w:eastAsia="Calibri" w:hAnsi="Calibri" w:cs="Arial"/>
                <w:sz w:val="16"/>
                <w:szCs w:val="16"/>
                <w:lang w:eastAsia="ko-KR"/>
              </w:rPr>
              <w:t>27</w:t>
            </w:r>
            <w:r w:rsidRPr="00A6084F">
              <w:rPr>
                <w:rFonts w:ascii="Calibri" w:eastAsia="Calibri" w:hAnsi="Calibri" w:cs="Arial"/>
                <w:sz w:val="16"/>
                <w:szCs w:val="16"/>
                <w:lang w:eastAsia="ko-KR"/>
              </w:rPr>
              <w:t xml:space="preserve">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&lt;300m from an astronomical antenna</w:t>
            </w:r>
            <w:r w:rsidR="00F55874">
              <w:rPr>
                <w:rFonts w:ascii="Calibri" w:eastAsia="Calibri" w:hAnsi="Calibri" w:cs="Arial"/>
                <w:sz w:val="16"/>
                <w:szCs w:val="16"/>
                <w:lang w:eastAsia="ko-KR"/>
              </w:rPr>
              <w:t xml:space="preserve"> </w:t>
            </w:r>
            <w:r w:rsidR="00F55874" w:rsidRPr="00143F9A">
              <w:rPr>
                <w:rFonts w:ascii="Calibri" w:eastAsia="Calibri" w:hAnsi="Calibri" w:cs="Arial"/>
                <w:color w:val="FF0000"/>
                <w:sz w:val="16"/>
                <w:szCs w:val="16"/>
                <w:lang w:eastAsia="ko-KR"/>
              </w:rPr>
              <w:t>[referred to as "SK EIRP"]</w:t>
            </w:r>
          </w:p>
          <w:p w14:paraId="6E671F3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05249EE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F0C062" w14:textId="599402EF"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13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"SK PSD"]</w:t>
            </w:r>
          </w:p>
          <w:p w14:paraId="77115FD7"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7096BF0D"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22C50F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70D9A1C"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74C2900A"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Other regions</w:t>
            </w:r>
          </w:p>
        </w:tc>
        <w:tc>
          <w:tcPr>
            <w:tcW w:w="7975" w:type="dxa"/>
            <w:tcBorders>
              <w:top w:val="single" w:sz="4" w:space="0" w:color="auto"/>
              <w:left w:val="single" w:sz="4" w:space="0" w:color="auto"/>
              <w:bottom w:val="single" w:sz="4" w:space="0" w:color="auto"/>
              <w:right w:val="single" w:sz="4" w:space="0" w:color="auto"/>
            </w:tcBorders>
            <w:hideMark/>
          </w:tcPr>
          <w:p w14:paraId="671CCDB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w:t>
            </w:r>
          </w:p>
        </w:tc>
      </w:tr>
      <w:tr w:rsidR="00A6084F" w:rsidRPr="00A6084F" w14:paraId="436C1EFE" w14:textId="77777777" w:rsidTr="00A6084F">
        <w:tc>
          <w:tcPr>
            <w:tcW w:w="9625" w:type="dxa"/>
            <w:gridSpan w:val="2"/>
            <w:tcBorders>
              <w:top w:val="single" w:sz="4" w:space="0" w:color="auto"/>
              <w:left w:val="single" w:sz="4" w:space="0" w:color="auto"/>
              <w:bottom w:val="single" w:sz="4" w:space="0" w:color="auto"/>
              <w:right w:val="single" w:sz="4" w:space="0" w:color="auto"/>
            </w:tcBorders>
            <w:hideMark/>
          </w:tcPr>
          <w:p w14:paraId="3FDE04D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Note: BW is the PUCCH bandwidth per hop in MHz</w:t>
            </w:r>
          </w:p>
        </w:tc>
      </w:tr>
    </w:tbl>
    <w:p w14:paraId="38F83606" w14:textId="2879E38F" w:rsidR="00A6084F" w:rsidRDefault="00A6084F" w:rsidP="00137A68">
      <w:pPr>
        <w:rPr>
          <w:lang w:val="en-GB" w:eastAsia="ja-JP"/>
        </w:rPr>
      </w:pPr>
    </w:p>
    <w:p w14:paraId="79C01FC3" w14:textId="202962B1" w:rsidR="00DC6F19" w:rsidRDefault="00DC6F19" w:rsidP="004B290F">
      <w:pPr>
        <w:pStyle w:val="Caption"/>
        <w:keepNext/>
        <w:jc w:val="center"/>
      </w:pPr>
      <w:bookmarkStart w:id="3" w:name="_Ref68162601"/>
      <w:bookmarkStart w:id="4" w:name="_Ref68162671"/>
      <w:r>
        <w:lastRenderedPageBreak/>
        <w:t xml:space="preserve">Table </w:t>
      </w:r>
      <w:r>
        <w:fldChar w:fldCharType="begin"/>
      </w:r>
      <w:r>
        <w:instrText xml:space="preserve"> SEQ Table \* ARABIC </w:instrText>
      </w:r>
      <w:r>
        <w:fldChar w:fldCharType="separate"/>
      </w:r>
      <w:r w:rsidR="00B071D6">
        <w:rPr>
          <w:noProof/>
        </w:rPr>
        <w:t>2</w:t>
      </w:r>
      <w:r>
        <w:fldChar w:fldCharType="end"/>
      </w:r>
      <w:bookmarkEnd w:id="3"/>
      <w:r>
        <w:t>: UE power limitations</w:t>
      </w:r>
      <w:bookmarkEnd w:id="4"/>
      <w:r w:rsidR="008872F1">
        <w:t xml:space="preserve"> (from Section 2.3 of </w:t>
      </w:r>
      <w:r w:rsidR="008872F1">
        <w:fldChar w:fldCharType="begin"/>
      </w:r>
      <w:r w:rsidR="008872F1">
        <w:instrText xml:space="preserve"> REF _Ref68592606 \r \h </w:instrText>
      </w:r>
      <w:r w:rsidR="008872F1">
        <w:fldChar w:fldCharType="separate"/>
      </w:r>
      <w:r w:rsidR="00B071D6">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A6084F" w14:paraId="58543F56" w14:textId="77777777" w:rsidTr="004B290F">
        <w:tc>
          <w:tcPr>
            <w:tcW w:w="2151" w:type="dxa"/>
            <w:tcBorders>
              <w:top w:val="single" w:sz="4" w:space="0" w:color="auto"/>
              <w:left w:val="single" w:sz="4" w:space="0" w:color="auto"/>
              <w:bottom w:val="single" w:sz="4" w:space="0" w:color="auto"/>
              <w:right w:val="single" w:sz="4" w:space="0" w:color="auto"/>
            </w:tcBorders>
            <w:vAlign w:val="center"/>
            <w:hideMark/>
          </w:tcPr>
          <w:p w14:paraId="73C2786D" w14:textId="77777777" w:rsidR="00A6084F" w:rsidRDefault="00A6084F">
            <w:pPr>
              <w:spacing w:after="0" w:line="240" w:lineRule="auto"/>
              <w:rPr>
                <w:rFonts w:asciiTheme="minorHAnsi" w:eastAsia="Batang" w:hAnsiTheme="minorHAnsi"/>
                <w:sz w:val="16"/>
                <w:szCs w:val="16"/>
                <w:lang w:eastAsia="zh-CN"/>
              </w:rPr>
            </w:pPr>
            <w:r>
              <w:rPr>
                <w:rFonts w:eastAsia="Batang"/>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tcPr>
          <w:p w14:paraId="0692DD78" w14:textId="77777777" w:rsidR="00A6084F" w:rsidRDefault="00A6084F">
            <w:pPr>
              <w:spacing w:after="0" w:line="240" w:lineRule="auto"/>
              <w:rPr>
                <w:rFonts w:eastAsia="Batang"/>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tcPr>
          <w:p w14:paraId="4B46FF69" w14:textId="77777777" w:rsidR="00A6084F" w:rsidRDefault="00A6084F">
            <w:pPr>
              <w:pStyle w:val="TAL"/>
              <w:rPr>
                <w:rFonts w:ascii="Times New Roman" w:hAnsi="Times New Roman"/>
                <w:sz w:val="16"/>
                <w:szCs w:val="16"/>
                <w:lang w:val="en-US" w:eastAsia="zh-CN"/>
              </w:rPr>
            </w:pPr>
            <w:r>
              <w:rPr>
                <w:rFonts w:ascii="Times New Roman" w:hAnsi="Times New Roman"/>
                <w:sz w:val="16"/>
                <w:szCs w:val="16"/>
                <w:lang w:val="en-US"/>
              </w:rPr>
              <w:t>Maximum EIRP:</w:t>
            </w:r>
          </w:p>
          <w:p w14:paraId="7DC14F89" w14:textId="1BA956A5" w:rsidR="00A6084F" w:rsidRDefault="00A6084F">
            <w:pPr>
              <w:pStyle w:val="TAL"/>
              <w:rPr>
                <w:rFonts w:ascii="Times New Roman" w:hAnsi="Times New Roman"/>
                <w:sz w:val="16"/>
                <w:szCs w:val="16"/>
                <w:lang w:val="en-US"/>
              </w:rPr>
            </w:pPr>
            <w:r>
              <w:rPr>
                <w:rFonts w:ascii="Times New Roman" w:hAnsi="Times New Roman"/>
                <w:sz w:val="16"/>
                <w:szCs w:val="16"/>
                <w:lang w:val="en-US"/>
              </w:rPr>
              <w:t>UE_EIRP = 25 dBm</w:t>
            </w:r>
          </w:p>
          <w:p w14:paraId="7C15264A" w14:textId="77777777" w:rsidR="00A6084F" w:rsidRDefault="00A6084F">
            <w:pPr>
              <w:pStyle w:val="TAL"/>
              <w:rPr>
                <w:rFonts w:ascii="Times New Roman" w:hAnsi="Times New Roman"/>
                <w:sz w:val="16"/>
                <w:szCs w:val="16"/>
                <w:lang w:val="en-US"/>
              </w:rPr>
            </w:pPr>
          </w:p>
          <w:p w14:paraId="526AD7E6"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Maximum conduced power (prior to consideration of </w:t>
            </w:r>
            <w:proofErr w:type="spellStart"/>
            <w:r>
              <w:rPr>
                <w:rFonts w:ascii="Times New Roman" w:hAnsi="Times New Roman"/>
                <w:sz w:val="16"/>
                <w:szCs w:val="16"/>
                <w:lang w:val="en-US"/>
              </w:rPr>
              <w:t>backoff</w:t>
            </w:r>
            <w:proofErr w:type="spellEnd"/>
            <w:r>
              <w:rPr>
                <w:rFonts w:ascii="Times New Roman" w:hAnsi="Times New Roman"/>
                <w:sz w:val="16"/>
                <w:szCs w:val="16"/>
                <w:lang w:val="en-US"/>
              </w:rPr>
              <w:t>):</w:t>
            </w:r>
          </w:p>
          <w:p w14:paraId="67E96580" w14:textId="6FC2B219" w:rsidR="00A6084F" w:rsidRDefault="00A6084F">
            <w:pPr>
              <w:pStyle w:val="TAL"/>
              <w:rPr>
                <w:rFonts w:ascii="Times New Roman" w:hAnsi="Times New Roman"/>
                <w:sz w:val="16"/>
                <w:szCs w:val="16"/>
                <w:lang w:val="en-US"/>
              </w:rPr>
            </w:pPr>
            <w:r>
              <w:rPr>
                <w:rFonts w:ascii="Times New Roman" w:hAnsi="Times New Roman"/>
                <w:sz w:val="16"/>
                <w:szCs w:val="16"/>
                <w:lang w:val="en-US"/>
              </w:rPr>
              <w:t>UE_P = 21 dBm</w:t>
            </w:r>
          </w:p>
          <w:p w14:paraId="7FE7BC42"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 </w:t>
            </w:r>
          </w:p>
          <w:p w14:paraId="782E2B3B"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Optional:</w:t>
            </w:r>
          </w:p>
          <w:p w14:paraId="1E3D6EFF"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UE_EIRP = 40dBm</w:t>
            </w:r>
          </w:p>
          <w:p w14:paraId="35D7EA27" w14:textId="77777777" w:rsidR="00A6084F" w:rsidRDefault="00A6084F">
            <w:pPr>
              <w:spacing w:after="0" w:line="240" w:lineRule="auto"/>
              <w:rPr>
                <w:rFonts w:asciiTheme="minorHAnsi" w:hAnsiTheme="minorHAnsi"/>
                <w:sz w:val="16"/>
                <w:szCs w:val="16"/>
                <w:lang w:eastAsia="ko-KR"/>
              </w:rPr>
            </w:pPr>
            <w:r>
              <w:rPr>
                <w:sz w:val="16"/>
                <w:szCs w:val="16"/>
                <w:lang w:eastAsia="ko-KR"/>
              </w:rPr>
              <w:t>- UE_P = 21 dBm</w:t>
            </w:r>
          </w:p>
          <w:p w14:paraId="373EB8E1" w14:textId="77777777" w:rsidR="00A6084F" w:rsidRDefault="00A6084F">
            <w:pPr>
              <w:spacing w:after="0" w:line="240" w:lineRule="auto"/>
              <w:rPr>
                <w:sz w:val="16"/>
                <w:szCs w:val="16"/>
                <w:lang w:eastAsia="ko-KR"/>
              </w:rPr>
            </w:pPr>
          </w:p>
          <w:p w14:paraId="7C4759FD" w14:textId="77777777" w:rsidR="00A6084F" w:rsidRDefault="00A6084F">
            <w:pPr>
              <w:spacing w:after="0" w:line="240" w:lineRule="auto"/>
              <w:rPr>
                <w:rFonts w:eastAsia="Batang"/>
                <w:sz w:val="16"/>
                <w:szCs w:val="16"/>
                <w:lang w:eastAsia="zh-CN"/>
              </w:rPr>
            </w:pPr>
            <w:r>
              <w:rPr>
                <w:sz w:val="16"/>
                <w:szCs w:val="16"/>
                <w:lang w:eastAsia="ko-KR"/>
              </w:rPr>
              <w:t>Note: Companies to report if other cases evaluated</w:t>
            </w:r>
          </w:p>
        </w:tc>
      </w:tr>
    </w:tbl>
    <w:p w14:paraId="7438990E" w14:textId="7E4AB189" w:rsidR="00A6084F" w:rsidRDefault="00A6084F" w:rsidP="00137A68">
      <w:pPr>
        <w:rPr>
          <w:lang w:val="en-GB" w:eastAsia="ja-JP"/>
        </w:rPr>
      </w:pPr>
    </w:p>
    <w:p w14:paraId="244D8743" w14:textId="06F6F6E1" w:rsidR="00117184" w:rsidRDefault="00117184" w:rsidP="00117184">
      <w:pPr>
        <w:pStyle w:val="Caption"/>
        <w:keepNext/>
        <w:jc w:val="center"/>
      </w:pPr>
      <w:bookmarkStart w:id="5" w:name="_Ref68595708"/>
      <w:r>
        <w:t xml:space="preserve">Table </w:t>
      </w:r>
      <w:r>
        <w:fldChar w:fldCharType="begin"/>
      </w:r>
      <w:r>
        <w:instrText xml:space="preserve"> SEQ Table \* ARABIC </w:instrText>
      </w:r>
      <w:r>
        <w:fldChar w:fldCharType="separate"/>
      </w:r>
      <w:r w:rsidR="00B071D6">
        <w:rPr>
          <w:noProof/>
        </w:rPr>
        <w:t>3</w:t>
      </w:r>
      <w:r>
        <w:fldChar w:fldCharType="end"/>
      </w:r>
      <w:bookmarkEnd w:id="5"/>
      <w:r>
        <w:t xml:space="preserve">: UE power limitations </w:t>
      </w:r>
      <w:r w:rsidR="0080613C">
        <w:t xml:space="preserve">expressed in terms of maximum conducted power, </w:t>
      </w:r>
      <w:r w:rsidR="00D15157">
        <w:t xml:space="preserve">c.f. </w:t>
      </w:r>
      <w:r w:rsidR="00D15157">
        <w:fldChar w:fldCharType="begin"/>
      </w:r>
      <w:r w:rsidR="00D15157">
        <w:instrText xml:space="preserve"> REF _Ref68162601 \h </w:instrText>
      </w:r>
      <w:r w:rsidR="00D15157">
        <w:fldChar w:fldCharType="separate"/>
      </w:r>
      <w:r w:rsidR="00B071D6">
        <w:t xml:space="preserve">Table </w:t>
      </w:r>
      <w:r w:rsidR="00B071D6">
        <w:rPr>
          <w:noProof/>
        </w:rPr>
        <w:t>2</w:t>
      </w:r>
      <w:r w:rsidR="00D15157">
        <w:fldChar w:fldCharType="end"/>
      </w:r>
    </w:p>
    <w:tbl>
      <w:tblPr>
        <w:tblW w:w="9625" w:type="dxa"/>
        <w:tblLook w:val="04A0" w:firstRow="1" w:lastRow="0" w:firstColumn="1" w:lastColumn="0" w:noHBand="0" w:noVBand="1"/>
      </w:tblPr>
      <w:tblGrid>
        <w:gridCol w:w="1650"/>
        <w:gridCol w:w="7975"/>
      </w:tblGrid>
      <w:tr w:rsidR="00245CE7" w:rsidRPr="00A6084F" w14:paraId="554BA6D9" w14:textId="77777777" w:rsidTr="00C0714F">
        <w:tc>
          <w:tcPr>
            <w:tcW w:w="1650" w:type="dxa"/>
            <w:tcBorders>
              <w:top w:val="single" w:sz="4" w:space="0" w:color="auto"/>
              <w:left w:val="single" w:sz="4" w:space="0" w:color="auto"/>
              <w:bottom w:val="single" w:sz="4" w:space="0" w:color="auto"/>
              <w:right w:val="single" w:sz="4" w:space="0" w:color="auto"/>
            </w:tcBorders>
            <w:hideMark/>
          </w:tcPr>
          <w:p w14:paraId="543A9470" w14:textId="3AB985EB" w:rsidR="00245CE7" w:rsidRPr="00A6084F" w:rsidRDefault="00117184" w:rsidP="00117184">
            <w:pPr>
              <w:keepNext/>
              <w:keepLines/>
              <w:spacing w:before="80" w:after="80" w:line="256" w:lineRule="auto"/>
              <w:jc w:val="left"/>
              <w:rPr>
                <w:rFonts w:ascii="Calibri" w:eastAsia="Calibri" w:hAnsi="Calibri" w:cs="Arial"/>
                <w:sz w:val="16"/>
                <w:szCs w:val="16"/>
                <w:lang w:eastAsia="ko-KR"/>
              </w:rPr>
            </w:pPr>
            <w:r>
              <w:rPr>
                <w:rFonts w:ascii="Calibri" w:eastAsia="Calibri" w:hAnsi="Calibri" w:cs="Arial"/>
                <w:sz w:val="16"/>
                <w:szCs w:val="16"/>
                <w:lang w:eastAsia="ko-KR"/>
              </w:rPr>
              <w:t xml:space="preserve">UE Power Limitations </w:t>
            </w:r>
            <w:r w:rsidR="0080613C">
              <w:rPr>
                <w:rFonts w:ascii="Calibri" w:eastAsia="Calibri" w:hAnsi="Calibri" w:cs="Arial"/>
                <w:sz w:val="16"/>
                <w:szCs w:val="16"/>
                <w:lang w:eastAsia="ko-KR"/>
              </w:rPr>
              <w:t>expressed in terms of maximum conducted power</w:t>
            </w:r>
          </w:p>
        </w:tc>
        <w:tc>
          <w:tcPr>
            <w:tcW w:w="7975" w:type="dxa"/>
            <w:tcBorders>
              <w:top w:val="single" w:sz="4" w:space="0" w:color="auto"/>
              <w:left w:val="single" w:sz="4" w:space="0" w:color="auto"/>
              <w:bottom w:val="single" w:sz="4" w:space="0" w:color="auto"/>
              <w:right w:val="single" w:sz="4" w:space="0" w:color="auto"/>
            </w:tcBorders>
          </w:tcPr>
          <w:p w14:paraId="143BF1C7"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due to </w:t>
            </w:r>
            <w:r>
              <w:rPr>
                <w:rFonts w:ascii="Calibri" w:eastAsia="Calibri" w:hAnsi="Calibri" w:cs="Arial"/>
                <w:sz w:val="16"/>
                <w:szCs w:val="16"/>
                <w:lang w:eastAsia="ko-KR"/>
              </w:rPr>
              <w:t>UE EIRP</w:t>
            </w:r>
            <w:r w:rsidRPr="00A6084F">
              <w:rPr>
                <w:rFonts w:ascii="Calibri" w:eastAsia="Calibri" w:hAnsi="Calibri" w:cs="Arial"/>
                <w:sz w:val="16"/>
                <w:szCs w:val="16"/>
                <w:lang w:eastAsia="ko-KR"/>
              </w:rPr>
              <w:t>:</w:t>
            </w:r>
          </w:p>
          <w:p w14:paraId="5AB7097A" w14:textId="52ED83D1"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25 dBm</w:t>
            </w:r>
            <w:r w:rsidRPr="00A6084F">
              <w:rPr>
                <w:rFonts w:ascii="Calibri" w:eastAsia="Calibri" w:hAnsi="Calibri" w:cs="Arial"/>
                <w:sz w:val="16"/>
                <w:szCs w:val="16"/>
                <w:lang w:eastAsia="ko-KR"/>
              </w:rPr>
              <w:t xml:space="preserve"> </w:t>
            </w:r>
            <w:r>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UE EIRP</w:t>
            </w:r>
            <w:r w:rsidRPr="00143F9A">
              <w:rPr>
                <w:rFonts w:ascii="Calibri" w:eastAsia="Calibri" w:hAnsi="Calibri" w:cs="Arial"/>
                <w:color w:val="FF0000"/>
                <w:sz w:val="16"/>
                <w:szCs w:val="16"/>
                <w:lang w:eastAsia="ko-KR"/>
              </w:rPr>
              <w:t>"]</w:t>
            </w:r>
          </w:p>
          <w:p w14:paraId="3AF3714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284D701C"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w:t>
            </w:r>
            <w:r>
              <w:rPr>
                <w:rFonts w:ascii="Calibri" w:eastAsia="Calibri" w:hAnsi="Calibri" w:cs="Arial"/>
                <w:sz w:val="16"/>
                <w:szCs w:val="16"/>
                <w:lang w:eastAsia="ko-KR"/>
              </w:rPr>
              <w:t>due to UE_P</w:t>
            </w:r>
            <w:r w:rsidRPr="00A6084F">
              <w:rPr>
                <w:rFonts w:ascii="Calibri" w:eastAsia="Calibri" w:hAnsi="Calibri" w:cs="Arial"/>
                <w:sz w:val="16"/>
                <w:szCs w:val="16"/>
                <w:lang w:eastAsia="ko-KR"/>
              </w:rPr>
              <w:t>:</w:t>
            </w:r>
          </w:p>
          <w:p w14:paraId="3DD2A84E" w14:textId="7A53498E"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21 dBm</w:t>
            </w:r>
            <w:r w:rsidRPr="00A6084F">
              <w:rPr>
                <w:rFonts w:ascii="Calibri" w:eastAsia="Calibri" w:hAnsi="Calibri" w:cs="Arial"/>
                <w:sz w:val="16"/>
                <w:szCs w:val="16"/>
                <w:lang w:eastAsia="ko-KR"/>
              </w:rPr>
              <w:t xml:space="preserve"> – </w:t>
            </w:r>
            <w:proofErr w:type="spellStart"/>
            <w:r>
              <w:rPr>
                <w:rFonts w:ascii="Calibri" w:eastAsia="Calibri" w:hAnsi="Calibri" w:cs="Arial"/>
                <w:sz w:val="16"/>
                <w:szCs w:val="16"/>
                <w:lang w:eastAsia="ko-KR"/>
              </w:rPr>
              <w:t>backoff</w:t>
            </w:r>
            <w:proofErr w:type="spellEnd"/>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UE HW</w:t>
            </w:r>
            <w:r w:rsidRPr="00143F9A">
              <w:rPr>
                <w:rFonts w:ascii="Calibri" w:eastAsia="Calibri" w:hAnsi="Calibri" w:cs="Arial"/>
                <w:color w:val="FF0000"/>
                <w:sz w:val="16"/>
                <w:szCs w:val="16"/>
                <w:lang w:eastAsia="ko-KR"/>
              </w:rPr>
              <w:t>"</w:t>
            </w:r>
            <w:r w:rsidR="0080613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 xml:space="preserve"> </w:t>
            </w:r>
            <w:proofErr w:type="spellStart"/>
            <w:r>
              <w:rPr>
                <w:rFonts w:ascii="Calibri" w:eastAsia="Calibri" w:hAnsi="Calibri" w:cs="Arial"/>
                <w:color w:val="FF0000"/>
                <w:sz w:val="16"/>
                <w:szCs w:val="16"/>
                <w:lang w:eastAsia="ko-KR"/>
              </w:rPr>
              <w:t>backoff</w:t>
            </w:r>
            <w:proofErr w:type="spellEnd"/>
            <w:r>
              <w:rPr>
                <w:rFonts w:ascii="Calibri" w:eastAsia="Calibri" w:hAnsi="Calibri" w:cs="Arial"/>
                <w:color w:val="FF0000"/>
                <w:sz w:val="16"/>
                <w:szCs w:val="16"/>
                <w:lang w:eastAsia="ko-KR"/>
              </w:rPr>
              <w:t xml:space="preserve"> is the 95</w:t>
            </w:r>
            <w:r w:rsidRPr="004B290F">
              <w:rPr>
                <w:rFonts w:ascii="Calibri" w:eastAsia="Calibri" w:hAnsi="Calibri" w:cs="Arial"/>
                <w:color w:val="FF0000"/>
                <w:sz w:val="16"/>
                <w:szCs w:val="16"/>
                <w:vertAlign w:val="superscript"/>
                <w:lang w:eastAsia="ko-KR"/>
              </w:rPr>
              <w:t>th</w:t>
            </w:r>
            <w:r>
              <w:rPr>
                <w:rFonts w:ascii="Calibri" w:eastAsia="Calibri" w:hAnsi="Calibri" w:cs="Arial"/>
                <w:color w:val="FF0000"/>
                <w:sz w:val="16"/>
                <w:szCs w:val="16"/>
                <w:lang w:eastAsia="ko-KR"/>
              </w:rPr>
              <w:t xml:space="preserve"> percentile cubic metric (CM)</w:t>
            </w:r>
            <w:r w:rsidRPr="00143F9A">
              <w:rPr>
                <w:rFonts w:ascii="Calibri" w:eastAsia="Calibri" w:hAnsi="Calibri" w:cs="Arial"/>
                <w:color w:val="FF0000"/>
                <w:sz w:val="16"/>
                <w:szCs w:val="16"/>
                <w:lang w:eastAsia="ko-KR"/>
              </w:rPr>
              <w:t>]</w:t>
            </w:r>
          </w:p>
          <w:p w14:paraId="558F92C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7FFE98FB"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5E895340" w14:textId="653FDA54" w:rsidR="00245CE7"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bl>
    <w:p w14:paraId="1289E263" w14:textId="77777777" w:rsidR="00245CE7" w:rsidRDefault="00245CE7" w:rsidP="00137A68">
      <w:pPr>
        <w:rPr>
          <w:lang w:val="en-GB" w:eastAsia="ja-JP"/>
        </w:rPr>
      </w:pPr>
    </w:p>
    <w:p w14:paraId="4480B3AF" w14:textId="1DFCBDB0" w:rsidR="004D0D0F" w:rsidRDefault="004D0D0F" w:rsidP="00137A68">
      <w:pPr>
        <w:rPr>
          <w:lang w:val="en-GB" w:eastAsia="ja-JP"/>
        </w:rPr>
      </w:pPr>
      <w:r>
        <w:rPr>
          <w:lang w:val="en-GB" w:eastAsia="ja-JP"/>
        </w:rPr>
        <w:t>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B071D6">
        <w:t xml:space="preserve">Figure </w:t>
      </w:r>
      <w:r w:rsidR="00B071D6">
        <w:rPr>
          <w:rFonts w:cs="Arial"/>
          <w:noProof/>
          <w:szCs w:val="20"/>
        </w:rPr>
        <w:t>1</w:t>
      </w:r>
      <w:r w:rsidR="001C1311">
        <w:rPr>
          <w:lang w:val="en-GB" w:eastAsia="ja-JP"/>
        </w:rPr>
        <w:fldChar w:fldCharType="end"/>
      </w:r>
      <w:r>
        <w:rPr>
          <w:lang w:val="en-GB" w:eastAsia="ja-JP"/>
        </w:rPr>
        <w:t xml:space="preserve">, we illustrate the </w:t>
      </w:r>
      <w:r w:rsidR="00BC2DB9">
        <w:rPr>
          <w:lang w:val="en-GB" w:eastAsia="ja-JP"/>
        </w:rPr>
        <w:t xml:space="preserve">conducted </w:t>
      </w:r>
      <w:r w:rsidR="00AB37B4">
        <w:rPr>
          <w:lang w:val="en-GB" w:eastAsia="ja-JP"/>
        </w:rPr>
        <w:t>power limit</w:t>
      </w:r>
      <w:r w:rsidR="00CD6332">
        <w:rPr>
          <w:lang w:val="en-GB" w:eastAsia="ja-JP"/>
        </w:rPr>
        <w:t>s as a function of the transmission bandwidths</w:t>
      </w:r>
      <w:r w:rsidR="005F2D47">
        <w:rPr>
          <w:lang w:val="en-GB" w:eastAsia="ja-JP"/>
        </w:rPr>
        <w:t xml:space="preserve"> assuming 6 dB beamforming gain.</w:t>
      </w:r>
      <w:r w:rsidR="00930FF5">
        <w:rPr>
          <w:lang w:val="en-GB" w:eastAsia="ja-JP"/>
        </w:rPr>
        <w:t xml:space="preserve"> Illustrations are presented per region</w:t>
      </w:r>
      <w:r w:rsidR="008872F1">
        <w:rPr>
          <w:lang w:val="en-GB" w:eastAsia="ja-JP"/>
        </w:rPr>
        <w:t>:</w:t>
      </w:r>
      <w:r w:rsidR="00930FF5">
        <w:rPr>
          <w:lang w:val="en-GB" w:eastAsia="ja-JP"/>
        </w:rPr>
        <w:t xml:space="preserve"> US, </w:t>
      </w:r>
      <w:proofErr w:type="gramStart"/>
      <w:r w:rsidR="00930FF5">
        <w:rPr>
          <w:lang w:val="en-GB" w:eastAsia="ja-JP"/>
        </w:rPr>
        <w:t>Europe</w:t>
      </w:r>
      <w:proofErr w:type="gramEnd"/>
      <w:r w:rsidR="00930FF5">
        <w:rPr>
          <w:lang w:val="en-GB" w:eastAsia="ja-JP"/>
        </w:rPr>
        <w:t xml:space="preserve"> and South Korea.</w:t>
      </w:r>
      <w:r w:rsidR="00D0539F">
        <w:rPr>
          <w:lang w:val="en-GB" w:eastAsia="ja-JP"/>
        </w:rPr>
        <w:t xml:space="preserve"> </w:t>
      </w:r>
      <w:r w:rsidR="003E0297">
        <w:rPr>
          <w:lang w:val="en-GB" w:eastAsia="ja-JP"/>
        </w:rPr>
        <w:t xml:space="preserve">In </w:t>
      </w:r>
      <w:r w:rsidR="003E0297">
        <w:rPr>
          <w:lang w:val="en-GB" w:eastAsia="ja-JP"/>
        </w:rPr>
        <w:fldChar w:fldCharType="begin"/>
      </w:r>
      <w:r w:rsidR="003E0297">
        <w:rPr>
          <w:lang w:val="en-GB" w:eastAsia="ja-JP"/>
        </w:rPr>
        <w:instrText xml:space="preserve"> REF _Ref67484565 \h </w:instrText>
      </w:r>
      <w:r w:rsidR="003E0297">
        <w:rPr>
          <w:lang w:val="en-GB" w:eastAsia="ja-JP"/>
        </w:rPr>
      </w:r>
      <w:r w:rsidR="003E0297">
        <w:rPr>
          <w:lang w:val="en-GB" w:eastAsia="ja-JP"/>
        </w:rPr>
        <w:fldChar w:fldCharType="separate"/>
      </w:r>
      <w:r w:rsidR="00B071D6">
        <w:t xml:space="preserve">Figure </w:t>
      </w:r>
      <w:r w:rsidR="00B071D6">
        <w:rPr>
          <w:rFonts w:cs="Arial"/>
          <w:noProof/>
          <w:szCs w:val="20"/>
        </w:rPr>
        <w:t>1</w:t>
      </w:r>
      <w:r w:rsidR="003E0297">
        <w:rPr>
          <w:lang w:val="en-GB" w:eastAsia="ja-JP"/>
        </w:rPr>
        <w:fldChar w:fldCharType="end"/>
      </w:r>
      <w:r w:rsidR="003E0297">
        <w:rPr>
          <w:lang w:val="en-GB" w:eastAsia="ja-JP"/>
        </w:rPr>
        <w:t>, the yellow line (</w:t>
      </w:r>
      <w:r w:rsidR="0026166C">
        <w:rPr>
          <w:lang w:val="en-GB" w:eastAsia="ja-JP"/>
        </w:rPr>
        <w:t>"UE HW"</w:t>
      </w:r>
      <w:r w:rsidR="003E0297">
        <w:rPr>
          <w:lang w:val="en-GB" w:eastAsia="ja-JP"/>
        </w:rPr>
        <w:t xml:space="preserve">) is shown assuming </w:t>
      </w:r>
      <w:r w:rsidR="004B74F0">
        <w:rPr>
          <w:lang w:val="en-GB" w:eastAsia="ja-JP"/>
        </w:rPr>
        <w:t>no</w:t>
      </w:r>
      <w:r w:rsidR="003E0297">
        <w:rPr>
          <w:lang w:val="en-GB" w:eastAsia="ja-JP"/>
        </w:rPr>
        <w:t xml:space="preserve"> </w:t>
      </w:r>
      <w:proofErr w:type="spellStart"/>
      <w:r w:rsidR="003E0297">
        <w:rPr>
          <w:lang w:val="en-GB" w:eastAsia="ja-JP"/>
        </w:rPr>
        <w:t>backoff</w:t>
      </w:r>
      <w:proofErr w:type="spellEnd"/>
      <w:r w:rsidR="003E0297">
        <w:rPr>
          <w:lang w:val="en-GB" w:eastAsia="ja-JP"/>
        </w:rPr>
        <w:t xml:space="preserve"> for simplicity; however, in o</w:t>
      </w:r>
      <w:r w:rsidR="008872F1">
        <w:rPr>
          <w:lang w:val="en-GB" w:eastAsia="ja-JP"/>
        </w:rPr>
        <w:t>ur evaluation results</w:t>
      </w:r>
      <w:r w:rsidR="003E0297">
        <w:rPr>
          <w:lang w:val="en-GB" w:eastAsia="ja-JP"/>
        </w:rPr>
        <w:t xml:space="preserve"> we </w:t>
      </w:r>
      <w:r w:rsidR="008872F1">
        <w:rPr>
          <w:lang w:val="en-GB" w:eastAsia="ja-JP"/>
        </w:rPr>
        <w:t xml:space="preserve">account for </w:t>
      </w:r>
      <w:proofErr w:type="spellStart"/>
      <w:r w:rsidR="003E0297">
        <w:rPr>
          <w:lang w:val="en-GB" w:eastAsia="ja-JP"/>
        </w:rPr>
        <w:t>backoff</w:t>
      </w:r>
      <w:proofErr w:type="spellEnd"/>
      <w:r w:rsidR="003E0297">
        <w:rPr>
          <w:lang w:val="en-GB" w:eastAsia="ja-JP"/>
        </w:rPr>
        <w:t xml:space="preserve"> due to </w:t>
      </w:r>
      <w:r w:rsidR="008872F1">
        <w:rPr>
          <w:lang w:val="en-GB" w:eastAsia="ja-JP"/>
        </w:rPr>
        <w:t>95</w:t>
      </w:r>
      <w:r w:rsidR="008872F1" w:rsidRPr="009A23BB">
        <w:rPr>
          <w:vertAlign w:val="superscript"/>
          <w:lang w:val="en-GB" w:eastAsia="ja-JP"/>
        </w:rPr>
        <w:t>th</w:t>
      </w:r>
      <w:r w:rsidR="008872F1">
        <w:rPr>
          <w:lang w:val="en-GB" w:eastAsia="ja-JP"/>
        </w:rPr>
        <w:t xml:space="preserve"> percentile</w:t>
      </w:r>
      <w:r w:rsidR="003E0297">
        <w:rPr>
          <w:lang w:val="en-GB" w:eastAsia="ja-JP"/>
        </w:rPr>
        <w:t xml:space="preserve"> </w:t>
      </w:r>
      <w:proofErr w:type="spellStart"/>
      <w:r w:rsidR="003E0297">
        <w:rPr>
          <w:lang w:val="en-GB" w:eastAsia="ja-JP"/>
        </w:rPr>
        <w:t>cubmit</w:t>
      </w:r>
      <w:proofErr w:type="spellEnd"/>
      <w:r w:rsidR="003E0297">
        <w:rPr>
          <w:lang w:val="en-GB" w:eastAsia="ja-JP"/>
        </w:rPr>
        <w:t xml:space="preserve"> metric (CM).  </w:t>
      </w:r>
      <w:r w:rsidR="00BC2DB9">
        <w:rPr>
          <w:lang w:val="en-GB" w:eastAsia="ja-JP"/>
        </w:rPr>
        <w:t xml:space="preserve">Ultimately, it is the lower envelope of all curves </w:t>
      </w:r>
      <w:r w:rsidR="00DE4547">
        <w:rPr>
          <w:lang w:val="en-GB" w:eastAsia="ja-JP"/>
        </w:rPr>
        <w:t>i</w:t>
      </w:r>
      <w:r w:rsidR="008872F1">
        <w:rPr>
          <w:lang w:val="en-GB" w:eastAsia="ja-JP"/>
        </w:rPr>
        <w:t xml:space="preserve">n </w:t>
      </w:r>
      <w:r w:rsidR="008872F1">
        <w:rPr>
          <w:lang w:val="en-GB" w:eastAsia="ja-JP"/>
        </w:rPr>
        <w:fldChar w:fldCharType="begin"/>
      </w:r>
      <w:r w:rsidR="008872F1">
        <w:rPr>
          <w:lang w:val="en-GB" w:eastAsia="ja-JP"/>
        </w:rPr>
        <w:instrText xml:space="preserve"> REF _Ref67484565 \h </w:instrText>
      </w:r>
      <w:r w:rsidR="008872F1">
        <w:rPr>
          <w:lang w:val="en-GB" w:eastAsia="ja-JP"/>
        </w:rPr>
      </w:r>
      <w:r w:rsidR="008872F1">
        <w:rPr>
          <w:lang w:val="en-GB" w:eastAsia="ja-JP"/>
        </w:rPr>
        <w:fldChar w:fldCharType="separate"/>
      </w:r>
      <w:r w:rsidR="00B071D6">
        <w:t xml:space="preserve">Figure </w:t>
      </w:r>
      <w:r w:rsidR="00B071D6">
        <w:rPr>
          <w:rFonts w:cs="Arial"/>
          <w:noProof/>
          <w:szCs w:val="20"/>
        </w:rPr>
        <w:t>1</w:t>
      </w:r>
      <w:r w:rsidR="008872F1">
        <w:rPr>
          <w:lang w:val="en-GB" w:eastAsia="ja-JP"/>
        </w:rPr>
        <w:fldChar w:fldCharType="end"/>
      </w:r>
      <w:r w:rsidR="008872F1">
        <w:rPr>
          <w:lang w:val="en-GB" w:eastAsia="ja-JP"/>
        </w:rPr>
        <w:t xml:space="preserve"> </w:t>
      </w:r>
      <w:r w:rsidR="00BC2DB9">
        <w:rPr>
          <w:lang w:val="en-GB" w:eastAsia="ja-JP"/>
        </w:rPr>
        <w:t>that sets the conducted power limit for the UE</w:t>
      </w:r>
      <w:r w:rsidR="00930FF5">
        <w:rPr>
          <w:lang w:val="en-GB" w:eastAsia="ja-JP"/>
        </w:rPr>
        <w:t xml:space="preserve"> </w:t>
      </w:r>
      <w:r w:rsidR="00D16904">
        <w:rPr>
          <w:lang w:val="en-GB" w:eastAsia="ja-JP"/>
        </w:rPr>
        <w:t xml:space="preserve">for each </w:t>
      </w:r>
      <w:r w:rsidR="00930FF5">
        <w:rPr>
          <w:lang w:val="en-GB" w:eastAsia="ja-JP"/>
        </w:rPr>
        <w:t>region.</w:t>
      </w:r>
    </w:p>
    <w:p w14:paraId="3F00B07A" w14:textId="0675ADF8" w:rsidR="003B6433" w:rsidRPr="00A77598" w:rsidRDefault="003B6433" w:rsidP="00F6587D">
      <w:pPr>
        <w:keepNext/>
        <w:keepLines/>
        <w:spacing w:after="0" w:line="240" w:lineRule="auto"/>
        <w:jc w:val="center"/>
        <w:rPr>
          <w:lang w:val="en-GB" w:eastAsia="ja-JP"/>
        </w:rPr>
      </w:pPr>
      <w:r>
        <w:rPr>
          <w:lang w:val="en-GB" w:eastAsia="ja-JP"/>
        </w:rPr>
        <w:lastRenderedPageBreak/>
        <w:t>(</w:t>
      </w:r>
      <w:r w:rsidRPr="00A77598">
        <w:rPr>
          <w:lang w:val="en-GB" w:eastAsia="ja-JP"/>
        </w:rPr>
        <w:t xml:space="preserve">a) </w:t>
      </w:r>
      <w:r>
        <w:rPr>
          <w:lang w:val="en-GB" w:eastAsia="ja-JP"/>
        </w:rPr>
        <w:t>US</w:t>
      </w:r>
      <w:r w:rsidRPr="00A77598">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 xml:space="preserve">    </w:t>
      </w:r>
      <w:r w:rsidRPr="00A77598">
        <w:rPr>
          <w:lang w:val="en-GB" w:eastAsia="ja-JP"/>
        </w:rPr>
        <w:t xml:space="preserve">(b) </w:t>
      </w:r>
      <w:r>
        <w:rPr>
          <w:lang w:val="en-GB" w:eastAsia="ja-JP"/>
        </w:rPr>
        <w:t>EU</w:t>
      </w:r>
    </w:p>
    <w:p w14:paraId="187F0161" w14:textId="7731A514" w:rsidR="003B6433"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25442E84" wp14:editId="4696D63E">
            <wp:extent cx="3017517" cy="2012814"/>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017517" cy="2012814"/>
                    </a:xfrm>
                    <a:prstGeom prst="rect">
                      <a:avLst/>
                    </a:prstGeom>
                    <a:noFill/>
                    <a:ln>
                      <a:noFill/>
                    </a:ln>
                  </pic:spPr>
                </pic:pic>
              </a:graphicData>
            </a:graphic>
          </wp:inline>
        </w:drawing>
      </w:r>
      <w:r w:rsidRPr="003C510E">
        <w:rPr>
          <w:noProof/>
          <w:lang w:val="en-GB" w:eastAsia="ja-JP"/>
        </w:rPr>
        <w:drawing>
          <wp:inline distT="0" distB="0" distL="0" distR="0" wp14:anchorId="3821FBA7" wp14:editId="3FF6C95D">
            <wp:extent cx="3017517" cy="2012814"/>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3017517" cy="2012814"/>
                    </a:xfrm>
                    <a:prstGeom prst="rect">
                      <a:avLst/>
                    </a:prstGeom>
                    <a:noFill/>
                    <a:ln>
                      <a:noFill/>
                    </a:ln>
                  </pic:spPr>
                </pic:pic>
              </a:graphicData>
            </a:graphic>
          </wp:inline>
        </w:drawing>
      </w:r>
    </w:p>
    <w:p w14:paraId="5B649D89" w14:textId="6BB643B8" w:rsidR="003B6433" w:rsidRPr="00A77598" w:rsidRDefault="003B6433" w:rsidP="00F6587D">
      <w:pPr>
        <w:keepNext/>
        <w:keepLines/>
        <w:spacing w:after="0" w:line="240" w:lineRule="auto"/>
        <w:jc w:val="center"/>
        <w:rPr>
          <w:lang w:val="en-GB" w:eastAsia="ja-JP"/>
        </w:rPr>
      </w:pPr>
      <w:r w:rsidRPr="00A77598">
        <w:rPr>
          <w:lang w:val="en-GB" w:eastAsia="ja-JP"/>
        </w:rPr>
        <w:t xml:space="preserve">(c) </w:t>
      </w:r>
      <w:r>
        <w:rPr>
          <w:lang w:val="en-GB" w:eastAsia="ja-JP"/>
        </w:rPr>
        <w:t>South Korea</w:t>
      </w:r>
    </w:p>
    <w:p w14:paraId="3DFC6C8F" w14:textId="167009F5" w:rsidR="003B6433" w:rsidRPr="003C510E"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033FB580" wp14:editId="633AC25C">
            <wp:extent cx="3018140" cy="201322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18140" cy="2013228"/>
                    </a:xfrm>
                    <a:prstGeom prst="rect">
                      <a:avLst/>
                    </a:prstGeom>
                    <a:noFill/>
                    <a:ln>
                      <a:noFill/>
                    </a:ln>
                    <a:extLst>
                      <a:ext uri="{53640926-AAD7-44D8-BBD7-CCE9431645EC}">
                        <a14:shadowObscured xmlns:a14="http://schemas.microsoft.com/office/drawing/2010/main"/>
                      </a:ext>
                    </a:extLst>
                  </pic:spPr>
                </pic:pic>
              </a:graphicData>
            </a:graphic>
          </wp:inline>
        </w:drawing>
      </w:r>
    </w:p>
    <w:p w14:paraId="17DD70FC" w14:textId="55758896" w:rsidR="003B6433" w:rsidRDefault="003B6433" w:rsidP="003B6433">
      <w:pPr>
        <w:pStyle w:val="Caption"/>
        <w:keepNext/>
        <w:keepLines/>
      </w:pPr>
      <w:bookmarkStart w:id="6" w:name="_Ref67484565"/>
      <w:r>
        <w:t xml:space="preserve">Figure </w:t>
      </w:r>
      <w:r>
        <w:fldChar w:fldCharType="begin"/>
      </w:r>
      <w:r w:rsidRPr="00BE5DF2">
        <w:rPr>
          <w:rFonts w:cs="Arial"/>
          <w:szCs w:val="20"/>
        </w:rPr>
        <w:instrText xml:space="preserve"> SEQ Figure \* ARABIC </w:instrText>
      </w:r>
      <w:r>
        <w:fldChar w:fldCharType="separate"/>
      </w:r>
      <w:r w:rsidR="00B071D6">
        <w:rPr>
          <w:rFonts w:cs="Arial"/>
          <w:noProof/>
          <w:szCs w:val="20"/>
        </w:rPr>
        <w:t>1</w:t>
      </w:r>
      <w:r>
        <w:fldChar w:fldCharType="end"/>
      </w:r>
      <w:bookmarkEnd w:id="6"/>
      <w:r>
        <w:t xml:space="preserve">: </w:t>
      </w:r>
      <w:r w:rsidR="007C7DF5">
        <w:rPr>
          <w:rFonts w:cs="Arial"/>
          <w:szCs w:val="20"/>
        </w:rPr>
        <w:t>Regulatory and UE limits on conducted power depending on transmission bandwidth assuming 6 dB Tx-beamforming gain</w:t>
      </w:r>
      <w:r w:rsidR="0031102A">
        <w:rPr>
          <w:rFonts w:cs="Arial"/>
          <w:szCs w:val="20"/>
        </w:rPr>
        <w:t xml:space="preserve"> and 0 dB cubic metric</w:t>
      </w:r>
      <w:r w:rsidR="007C7DF5">
        <w:rPr>
          <w:rFonts w:cs="Arial"/>
          <w:szCs w:val="20"/>
        </w:rPr>
        <w:t>.</w:t>
      </w:r>
    </w:p>
    <w:p w14:paraId="4FCE5FA0" w14:textId="77777777" w:rsidR="001C1311" w:rsidRDefault="001C1311" w:rsidP="00137A68">
      <w:pPr>
        <w:rPr>
          <w:lang w:val="en-GB" w:eastAsia="ja-JP"/>
        </w:rPr>
      </w:pPr>
    </w:p>
    <w:p w14:paraId="6BAB105E" w14:textId="5C9A73E4" w:rsidR="00155388" w:rsidRDefault="00143F9A" w:rsidP="00137A68">
      <w:pPr>
        <w:rPr>
          <w:lang w:val="en-GB" w:eastAsia="ja-JP"/>
        </w:rPr>
      </w:pPr>
      <w:r>
        <w:rPr>
          <w:lang w:val="en-GB" w:eastAsia="ja-JP"/>
        </w:rPr>
        <w:t>Considering the lower envelope of lines in each of</w:t>
      </w:r>
      <w:r w:rsidR="00ED0A64">
        <w:rPr>
          <w:lang w:val="en-GB" w:eastAsia="ja-JP"/>
        </w:rPr>
        <w:t xml:space="preserve"> </w:t>
      </w:r>
      <w:r w:rsidR="00711CB3">
        <w:rPr>
          <w:lang w:val="en-GB" w:eastAsia="ja-JP"/>
        </w:rPr>
        <w:t>the</w:t>
      </w:r>
      <w:r w:rsidR="00ED0A64">
        <w:rPr>
          <w:lang w:val="en-GB" w:eastAsia="ja-JP"/>
        </w:rPr>
        <w:t xml:space="preserve"> plots</w:t>
      </w:r>
      <w:r w:rsidR="00711CB3">
        <w:rPr>
          <w:lang w:val="en-GB" w:eastAsia="ja-JP"/>
        </w:rPr>
        <w:t xml:space="preserve"> 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B071D6">
        <w:t xml:space="preserve">Figure </w:t>
      </w:r>
      <w:r w:rsidR="00B071D6">
        <w:rPr>
          <w:rFonts w:cs="Arial"/>
          <w:noProof/>
          <w:szCs w:val="20"/>
        </w:rPr>
        <w:t>1</w:t>
      </w:r>
      <w:r w:rsidR="001C1311">
        <w:rPr>
          <w:lang w:val="en-GB" w:eastAsia="ja-JP"/>
        </w:rPr>
        <w:fldChar w:fldCharType="end"/>
      </w:r>
      <w:r w:rsidR="00ED0A64">
        <w:rPr>
          <w:lang w:val="en-GB" w:eastAsia="ja-JP"/>
        </w:rPr>
        <w:t xml:space="preserve">, we can observe </w:t>
      </w:r>
      <w:r w:rsidR="00AD0A54">
        <w:rPr>
          <w:lang w:val="en-GB" w:eastAsia="ja-JP"/>
        </w:rPr>
        <w:t xml:space="preserve">that for US and South Korea </w:t>
      </w:r>
      <w:r>
        <w:rPr>
          <w:lang w:val="en-GB" w:eastAsia="ja-JP"/>
        </w:rPr>
        <w:t>the</w:t>
      </w:r>
      <w:r w:rsidR="00ED0A64">
        <w:rPr>
          <w:lang w:val="en-GB" w:eastAsia="ja-JP"/>
        </w:rPr>
        <w:t xml:space="preserve"> </w:t>
      </w:r>
      <w:r w:rsidR="00BC2DB9">
        <w:rPr>
          <w:lang w:val="en-GB" w:eastAsia="ja-JP"/>
        </w:rPr>
        <w:t>conducted</w:t>
      </w:r>
      <w:r w:rsidR="00ED0A64">
        <w:rPr>
          <w:lang w:val="en-GB" w:eastAsia="ja-JP"/>
        </w:rPr>
        <w:t xml:space="preserve"> power limit </w:t>
      </w:r>
      <w:r>
        <w:rPr>
          <w:lang w:val="en-GB" w:eastAsia="ja-JP"/>
        </w:rPr>
        <w:t xml:space="preserve">increases </w:t>
      </w:r>
      <w:r w:rsidR="00ED0A64">
        <w:rPr>
          <w:lang w:val="en-GB" w:eastAsia="ja-JP"/>
        </w:rPr>
        <w:t>with transmission bandwidth but only up to a point.</w:t>
      </w:r>
      <w:r w:rsidR="00AD0A54">
        <w:rPr>
          <w:lang w:val="en-GB" w:eastAsia="ja-JP"/>
        </w:rPr>
        <w:t xml:space="preserve"> In Europe the region where increasing bandwidth allows a higher transmission power is much smaller.</w:t>
      </w:r>
      <w:r w:rsidR="00ED0A64">
        <w:rPr>
          <w:lang w:val="en-GB" w:eastAsia="ja-JP"/>
        </w:rPr>
        <w:t xml:space="preserve"> </w:t>
      </w:r>
      <w:r w:rsidR="00AD0A54">
        <w:rPr>
          <w:lang w:val="en-GB" w:eastAsia="ja-JP"/>
        </w:rPr>
        <w:t>For all regions</w:t>
      </w:r>
      <w:r>
        <w:rPr>
          <w:lang w:val="en-GB" w:eastAsia="ja-JP"/>
        </w:rPr>
        <w:t>,</w:t>
      </w:r>
      <w:r w:rsidR="00ED0A64">
        <w:rPr>
          <w:lang w:val="en-GB" w:eastAsia="ja-JP"/>
        </w:rPr>
        <w:t xml:space="preserve"> </w:t>
      </w:r>
      <w:r w:rsidR="00AD0A54">
        <w:rPr>
          <w:lang w:val="en-GB" w:eastAsia="ja-JP"/>
        </w:rPr>
        <w:t>increasing the</w:t>
      </w:r>
      <w:r w:rsidR="00ED0A64">
        <w:rPr>
          <w:lang w:val="en-GB" w:eastAsia="ja-JP"/>
        </w:rPr>
        <w:t xml:space="preserve"> bandwidth </w:t>
      </w:r>
      <w:r w:rsidR="00AD0A54">
        <w:rPr>
          <w:lang w:val="en-GB" w:eastAsia="ja-JP"/>
        </w:rPr>
        <w:t xml:space="preserve">beyond a certain limit </w:t>
      </w:r>
      <w:r w:rsidR="00ED0A64">
        <w:rPr>
          <w:lang w:val="en-GB" w:eastAsia="ja-JP"/>
        </w:rPr>
        <w:t>does not increase the transmission power.</w:t>
      </w:r>
      <w:r w:rsidR="00E23DD3">
        <w:rPr>
          <w:lang w:val="en-GB" w:eastAsia="ja-JP"/>
        </w:rPr>
        <w:t xml:space="preserve"> </w:t>
      </w:r>
      <w:r w:rsidR="00264423">
        <w:rPr>
          <w:lang w:val="en-GB" w:eastAsia="ja-JP"/>
        </w:rPr>
        <w:t>More s</w:t>
      </w:r>
      <w:r w:rsidR="00E23DD3">
        <w:rPr>
          <w:lang w:val="en-GB" w:eastAsia="ja-JP"/>
        </w:rPr>
        <w:t xml:space="preserve">pecifically, </w:t>
      </w:r>
      <w:r w:rsidR="00264423">
        <w:rPr>
          <w:lang w:val="en-GB" w:eastAsia="ja-JP"/>
        </w:rPr>
        <w:t xml:space="preserve">with </w:t>
      </w:r>
      <w:r w:rsidR="006B4679">
        <w:rPr>
          <w:lang w:val="en-GB" w:eastAsia="ja-JP"/>
        </w:rPr>
        <w:t xml:space="preserve">high </w:t>
      </w:r>
      <w:r w:rsidR="00264423">
        <w:rPr>
          <w:lang w:val="en-GB" w:eastAsia="ja-JP"/>
        </w:rPr>
        <w:t>enough antenna beamforming gain,</w:t>
      </w:r>
      <w:r w:rsidR="00AC1266" w:rsidDel="0075290B">
        <w:rPr>
          <w:lang w:val="en-GB" w:eastAsia="ja-JP"/>
        </w:rPr>
        <w:t xml:space="preserve"> </w:t>
      </w:r>
      <w:r w:rsidR="00AC1266">
        <w:rPr>
          <w:lang w:val="en-GB" w:eastAsia="ja-JP"/>
        </w:rPr>
        <w:t>the number of RBs should not be increased beyond the point where the line</w:t>
      </w:r>
      <w:r w:rsidR="00B95815">
        <w:rPr>
          <w:lang w:val="en-GB" w:eastAsia="ja-JP"/>
        </w:rPr>
        <w:t xml:space="preserve"> corresponding to the PSD requirement for each region </w:t>
      </w:r>
      <w:r w:rsidR="00AC1266">
        <w:rPr>
          <w:lang w:val="en-GB" w:eastAsia="ja-JP"/>
        </w:rPr>
        <w:t>“FCC 100MHz”</w:t>
      </w:r>
      <w:r w:rsidR="00B95815">
        <w:rPr>
          <w:lang w:val="en-GB" w:eastAsia="ja-JP"/>
        </w:rPr>
        <w:t>, “ETSI</w:t>
      </w:r>
      <w:r w:rsidR="00515EED">
        <w:rPr>
          <w:lang w:val="en-GB" w:eastAsia="ja-JP"/>
        </w:rPr>
        <w:t xml:space="preserve"> </w:t>
      </w:r>
      <w:r w:rsidR="00B95815">
        <w:rPr>
          <w:lang w:val="en-GB" w:eastAsia="ja-JP"/>
        </w:rPr>
        <w:t>PSD” and “SK</w:t>
      </w:r>
      <w:r w:rsidR="00515EED">
        <w:rPr>
          <w:lang w:val="en-GB" w:eastAsia="ja-JP"/>
        </w:rPr>
        <w:t xml:space="preserve"> </w:t>
      </w:r>
      <w:r w:rsidR="00B95815">
        <w:rPr>
          <w:lang w:val="en-GB" w:eastAsia="ja-JP"/>
        </w:rPr>
        <w:t>PSD” crosses over the line corresponding to</w:t>
      </w:r>
      <w:r w:rsidR="00AC1266">
        <w:rPr>
          <w:lang w:val="en-GB" w:eastAsia="ja-JP"/>
        </w:rPr>
        <w:t xml:space="preserve"> “UE EIRP”</w:t>
      </w:r>
      <w:r w:rsidR="00171FC1">
        <w:rPr>
          <w:lang w:val="en-GB" w:eastAsia="ja-JP"/>
        </w:rPr>
        <w:t xml:space="preserve">. Further increasing transmission bandwidth </w:t>
      </w:r>
      <w:r w:rsidR="00AC1266" w:rsidDel="00881A73">
        <w:rPr>
          <w:lang w:val="en-GB" w:eastAsia="ja-JP"/>
        </w:rPr>
        <w:t xml:space="preserve">beyond this point </w:t>
      </w:r>
      <w:r w:rsidR="00AC1266">
        <w:rPr>
          <w:lang w:val="en-GB" w:eastAsia="ja-JP"/>
        </w:rPr>
        <w:t xml:space="preserve">would only </w:t>
      </w:r>
      <w:r w:rsidR="00824C03">
        <w:rPr>
          <w:lang w:val="en-GB" w:eastAsia="ja-JP"/>
        </w:rPr>
        <w:t xml:space="preserve">take in more </w:t>
      </w:r>
      <w:r w:rsidR="00AC1266">
        <w:rPr>
          <w:lang w:val="en-GB" w:eastAsia="ja-JP"/>
        </w:rPr>
        <w:t>noise power</w:t>
      </w:r>
      <w:r w:rsidR="00824C03">
        <w:rPr>
          <w:lang w:val="en-GB" w:eastAsia="ja-JP"/>
        </w:rPr>
        <w:t xml:space="preserve"> without </w:t>
      </w:r>
      <w:r w:rsidR="0026166C">
        <w:rPr>
          <w:lang w:val="en-GB" w:eastAsia="ja-JP"/>
        </w:rPr>
        <w:t xml:space="preserve">the ability to increase the </w:t>
      </w:r>
      <w:r w:rsidR="00824C03">
        <w:rPr>
          <w:lang w:val="en-GB" w:eastAsia="ja-JP"/>
        </w:rPr>
        <w:t>transmission power</w:t>
      </w:r>
      <w:r w:rsidR="0026166C">
        <w:rPr>
          <w:lang w:val="en-GB" w:eastAsia="ja-JP"/>
        </w:rPr>
        <w:t xml:space="preserve"> to compensate</w:t>
      </w:r>
      <w:r w:rsidR="00AC1266">
        <w:rPr>
          <w:lang w:val="en-GB" w:eastAsia="ja-JP"/>
        </w:rPr>
        <w:t xml:space="preserve">. </w:t>
      </w:r>
    </w:p>
    <w:p w14:paraId="5BE726C6" w14:textId="2CF41693" w:rsidR="00DD79BE" w:rsidRDefault="00DD79BE" w:rsidP="00137A68">
      <w:pPr>
        <w:rPr>
          <w:lang w:val="en-GB" w:eastAsia="ja-JP"/>
        </w:rPr>
      </w:pPr>
      <w:r>
        <w:rPr>
          <w:lang w:val="en-GB" w:eastAsia="ja-JP"/>
        </w:rPr>
        <w:t xml:space="preserve">In the following subsections, we </w:t>
      </w:r>
      <w:proofErr w:type="spellStart"/>
      <w:r>
        <w:rPr>
          <w:lang w:val="en-GB" w:eastAsia="ja-JP"/>
        </w:rPr>
        <w:t>analyze</w:t>
      </w:r>
      <w:proofErr w:type="spellEnd"/>
      <w:r>
        <w:rPr>
          <w:lang w:val="en-GB" w:eastAsia="ja-JP"/>
        </w:rPr>
        <w:t xml:space="preserve"> the maximum useful bandwidth for PUCCH for each region considering the limits shown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B071D6">
        <w:t xml:space="preserve">Figure </w:t>
      </w:r>
      <w:r w:rsidR="00B071D6">
        <w:rPr>
          <w:rFonts w:cs="Arial"/>
          <w:noProof/>
          <w:szCs w:val="20"/>
        </w:rPr>
        <w:t>1</w:t>
      </w:r>
      <w:r>
        <w:rPr>
          <w:lang w:val="en-GB" w:eastAsia="ja-JP"/>
        </w:rPr>
        <w:fldChar w:fldCharType="end"/>
      </w:r>
      <w:r>
        <w:rPr>
          <w:lang w:val="en-GB" w:eastAsia="ja-JP"/>
        </w:rPr>
        <w:t>. Later, we provide evaluation results that confirm the results of this analysis.</w:t>
      </w:r>
    </w:p>
    <w:p w14:paraId="39302C3D" w14:textId="0656AE1E" w:rsidR="00155388" w:rsidRDefault="00155388" w:rsidP="00155388">
      <w:pPr>
        <w:pStyle w:val="Heading3"/>
      </w:pPr>
      <w:r>
        <w:t>2.1.1</w:t>
      </w:r>
      <w:r>
        <w:tab/>
      </w:r>
      <w:r w:rsidR="009C6DE3">
        <w:t>Bandwidth analysis for US</w:t>
      </w:r>
    </w:p>
    <w:p w14:paraId="3DA3F173" w14:textId="0FC87863" w:rsidR="00AC1266" w:rsidRDefault="00B95815" w:rsidP="00137A68">
      <w:pPr>
        <w:rPr>
          <w:lang w:val="en-GB" w:eastAsia="ja-JP"/>
        </w:rPr>
      </w:pPr>
      <w:r>
        <w:rPr>
          <w:lang w:val="en-GB" w:eastAsia="ja-JP"/>
        </w:rPr>
        <w:t xml:space="preserve">For the US, </w:t>
      </w:r>
      <w:r w:rsidR="00D46E55">
        <w:rPr>
          <w:lang w:val="en-GB" w:eastAsia="ja-JP"/>
        </w:rPr>
        <w:t>the cross-over point between</w:t>
      </w:r>
      <w:r>
        <w:rPr>
          <w:lang w:val="en-GB" w:eastAsia="ja-JP"/>
        </w:rPr>
        <w:t xml:space="preserve"> “FCC 100MHz” and “UE EIRP” </w:t>
      </w:r>
      <w:r w:rsidR="0062497F">
        <w:rPr>
          <w:lang w:val="en-GB" w:eastAsia="ja-JP"/>
        </w:rPr>
        <w:t>can be evaluated from the following</w:t>
      </w:r>
      <w:r w:rsidR="00264423">
        <w:rPr>
          <w:lang w:val="en-GB" w:eastAsia="ja-JP"/>
        </w:rPr>
        <w:t xml:space="preserve"> expression</w:t>
      </w:r>
    </w:p>
    <w:p w14:paraId="6E3B55E2" w14:textId="18BF27BD" w:rsidR="00467F10" w:rsidRPr="00467F10" w:rsidRDefault="00467F10" w:rsidP="00137A68">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den>
              </m:f>
            </m:e>
          </m:d>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4B74F0">
        <w:rPr>
          <w:rFonts w:eastAsiaTheme="minorEastAsia"/>
          <w:lang w:val="en-GB" w:eastAsia="ja-JP"/>
        </w:rPr>
        <w:t>Solving for the bandwidth results in</w:t>
      </w:r>
    </w:p>
    <w:p w14:paraId="7E0950E1" w14:textId="7E51BED3" w:rsidR="00BE5DF2" w:rsidRPr="002A0BC5" w:rsidRDefault="00CC4FF9" w:rsidP="00AC1266">
      <w:pPr>
        <w:jc w:val="center"/>
        <w:rPr>
          <w:rFonts w:eastAsiaTheme="minorEastAsia"/>
          <w:iCs/>
          <w:lang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18-</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num>
                    <m:den>
                      <m:r>
                        <w:rPr>
                          <w:rFonts w:ascii="Cambria Math" w:hAnsi="Cambria Math"/>
                          <w:lang w:eastAsia="ja-JP"/>
                        </w:rPr>
                        <m:t>10</m:t>
                      </m:r>
                    </m:den>
                  </m:f>
                </m:e>
              </m:d>
            </m:sup>
          </m:sSup>
          <m:r>
            <w:rPr>
              <w:rFonts w:ascii="Cambria Math" w:eastAsiaTheme="minorEastAsia" w:hAnsi="Cambria Math"/>
              <w:lang w:eastAsia="ja-JP"/>
            </w:rPr>
            <m:t>≈15.8 MHz</m:t>
          </m:r>
          <m:r>
            <m:rPr>
              <m:nor/>
            </m:rPr>
            <w:rPr>
              <w:rFonts w:ascii="Cambria Math" w:eastAsiaTheme="minorEastAsia" w:hAnsi="Cambria Math"/>
              <w:lang w:eastAsia="ja-JP"/>
            </w:rPr>
            <m:t xml:space="preserve">  (for  </m:t>
          </m:r>
          <m:sSub>
            <m:sSubPr>
              <m:ctrlPr>
                <w:rPr>
                  <w:rFonts w:ascii="Cambria Math" w:eastAsiaTheme="minorEastAsia" w:hAnsi="Cambria Math"/>
                  <w:i/>
                  <w:lang w:eastAsia="ja-JP"/>
                </w:rPr>
              </m:ctrlPr>
            </m:sSubPr>
            <m:e>
              <m:r>
                <w:rPr>
                  <w:rFonts w:ascii="Cambria Math" w:eastAsiaTheme="minorEastAsia" w:hAnsi="Cambria Math"/>
                  <w:lang w:eastAsia="ja-JP"/>
                </w:rPr>
                <m:t>Tx</m:t>
              </m:r>
            </m:e>
            <m:sub>
              <m:r>
                <w:rPr>
                  <w:rFonts w:ascii="Cambria Math" w:eastAsiaTheme="minorEastAsia" w:hAnsi="Cambria Math"/>
                  <w:lang w:eastAsia="ja-JP"/>
                </w:rPr>
                <m:t>BFgain</m:t>
              </m:r>
            </m:sub>
          </m:sSub>
          <m:r>
            <w:rPr>
              <w:rFonts w:ascii="Cambria Math" w:eastAsiaTheme="minorEastAsia" w:hAnsi="Cambria Math"/>
              <w:lang w:eastAsia="ja-JP"/>
            </w:rPr>
            <m:t xml:space="preserve">=6 </m:t>
          </m:r>
          <m:r>
            <m:rPr>
              <m:nor/>
            </m:rPr>
            <w:rPr>
              <w:rFonts w:ascii="Cambria Math" w:eastAsiaTheme="minorEastAsia" w:hAnsi="Cambria Math"/>
              <w:lang w:eastAsia="ja-JP"/>
            </w:rPr>
            <m:t>dBi)</m:t>
          </m:r>
          <m:r>
            <w:rPr>
              <w:rFonts w:ascii="Cambria Math" w:eastAsiaTheme="minorEastAsia" w:hAnsi="Cambria Math"/>
              <w:lang w:eastAsia="ja-JP"/>
            </w:rPr>
            <m:t>.</m:t>
          </m:r>
        </m:oMath>
      </m:oMathPara>
    </w:p>
    <w:p w14:paraId="78834AFE" w14:textId="786432DB" w:rsidR="002A0BC5" w:rsidRDefault="00264423" w:rsidP="002A0BC5">
      <w:pPr>
        <w:rPr>
          <w:rFonts w:eastAsiaTheme="minorEastAsia"/>
          <w:iCs/>
          <w:lang w:eastAsia="ja-JP"/>
        </w:rPr>
      </w:pPr>
      <w:r>
        <w:rPr>
          <w:rFonts w:eastAsiaTheme="minorEastAsia"/>
          <w:iCs/>
          <w:lang w:eastAsia="ja-JP"/>
        </w:rPr>
        <w:lastRenderedPageBreak/>
        <w:t xml:space="preserve">On the other hand, for </w:t>
      </w:r>
      <w:r w:rsidR="00382D4A">
        <w:rPr>
          <w:rFonts w:eastAsiaTheme="minorEastAsia"/>
          <w:iCs/>
          <w:lang w:eastAsia="ja-JP"/>
        </w:rPr>
        <w:t xml:space="preserve">cases with low beamforming gains, </w:t>
      </w:r>
      <w:r w:rsidR="002A0BC5">
        <w:rPr>
          <w:rFonts w:eastAsiaTheme="minorEastAsia"/>
          <w:iCs/>
          <w:lang w:eastAsia="ja-JP"/>
        </w:rPr>
        <w:t xml:space="preserve">the </w:t>
      </w:r>
      <w:r w:rsidR="00D57A93">
        <w:rPr>
          <w:rFonts w:eastAsiaTheme="minorEastAsia"/>
          <w:iCs/>
          <w:lang w:eastAsia="ja-JP"/>
        </w:rPr>
        <w:t xml:space="preserve">“UE HW” limit may become more limiting than the </w:t>
      </w:r>
      <w:r w:rsidR="002A0BC5">
        <w:rPr>
          <w:rFonts w:eastAsiaTheme="minorEastAsia"/>
          <w:iCs/>
          <w:lang w:eastAsia="ja-JP"/>
        </w:rPr>
        <w:t>“UE EIRP”</w:t>
      </w:r>
      <w:r w:rsidR="00D57A93">
        <w:rPr>
          <w:rFonts w:eastAsiaTheme="minorEastAsia"/>
          <w:iCs/>
          <w:lang w:eastAsia="ja-JP"/>
        </w:rPr>
        <w:t xml:space="preserve"> limit</w:t>
      </w:r>
      <w:r w:rsidR="002A0BC5">
        <w:rPr>
          <w:rFonts w:eastAsiaTheme="minorEastAsia"/>
          <w:iCs/>
          <w:lang w:eastAsia="ja-JP"/>
        </w:rPr>
        <w:t xml:space="preserve">. For </w:t>
      </w:r>
      <w:r w:rsidR="00D57A93">
        <w:rPr>
          <w:rFonts w:eastAsiaTheme="minorEastAsia"/>
          <w:iCs/>
          <w:lang w:eastAsia="ja-JP"/>
        </w:rPr>
        <w:t xml:space="preserve">these cases, </w:t>
      </w:r>
      <w:r w:rsidR="002A0BC5">
        <w:rPr>
          <w:rFonts w:eastAsiaTheme="minorEastAsia"/>
          <w:iCs/>
          <w:lang w:eastAsia="ja-JP"/>
        </w:rPr>
        <w:t xml:space="preserve">the </w:t>
      </w:r>
      <w:r w:rsidR="005C4128">
        <w:rPr>
          <w:rFonts w:eastAsiaTheme="minorEastAsia"/>
          <w:iCs/>
          <w:lang w:eastAsia="ja-JP"/>
        </w:rPr>
        <w:t xml:space="preserve">cross-over </w:t>
      </w:r>
      <w:r w:rsidR="002A0BC5">
        <w:rPr>
          <w:rFonts w:eastAsiaTheme="minorEastAsia"/>
          <w:iCs/>
          <w:lang w:eastAsia="ja-JP"/>
        </w:rPr>
        <w:t xml:space="preserve">point between “FCC 100MHz” and “UE HW” </w:t>
      </w:r>
      <w:r w:rsidR="00E337C7">
        <w:rPr>
          <w:rFonts w:eastAsiaTheme="minorEastAsia"/>
          <w:iCs/>
          <w:lang w:eastAsia="ja-JP"/>
        </w:rPr>
        <w:t xml:space="preserve">can be evaluated </w:t>
      </w:r>
      <w:r w:rsidR="00C0714F">
        <w:rPr>
          <w:rFonts w:eastAsiaTheme="minorEastAsia"/>
          <w:iCs/>
          <w:lang w:eastAsia="ja-JP"/>
        </w:rPr>
        <w:t>from the following expression</w:t>
      </w:r>
    </w:p>
    <w:p w14:paraId="3E772E5A" w14:textId="36FFFA6A" w:rsidR="008758C3" w:rsidRPr="00ED2346" w:rsidRDefault="008758C3" w:rsidP="002A0BC5">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HW</m:t>
                      </m:r>
                    </m:sup>
                  </m:sSubSup>
                </m:den>
              </m:f>
            </m:e>
          </m:d>
          <m:r>
            <w:rPr>
              <w:rFonts w:ascii="Cambria Math" w:hAnsi="Cambria Math"/>
              <w:lang w:eastAsia="ja-JP"/>
            </w:rPr>
            <m:t>=21-CM</m:t>
          </m:r>
          <m:r>
            <m:rPr>
              <m:sty m:val="p"/>
            </m:rPr>
            <w:rPr>
              <w:rFonts w:ascii="Cambria Math" w:hAnsi="Cambria Math"/>
              <w:lang w:eastAsia="ja-JP"/>
            </w:rPr>
            <w:br/>
          </m:r>
        </m:oMath>
      </m:oMathPara>
      <w:r w:rsidR="00C0714F">
        <w:rPr>
          <w:rFonts w:eastAsiaTheme="minorEastAsia"/>
          <w:lang w:val="en-GB" w:eastAsia="ja-JP"/>
        </w:rPr>
        <w:t>Solving for the bandwidth results in</w:t>
      </w:r>
    </w:p>
    <w:p w14:paraId="5CF0A0DD" w14:textId="6038A49E" w:rsidR="002A0BC5" w:rsidRPr="00AC1266" w:rsidRDefault="00CC4FF9" w:rsidP="002A0BC5">
      <w:pPr>
        <w:rPr>
          <w:rFonts w:eastAsiaTheme="minorEastAsia"/>
          <w:iCs/>
          <w:lang w:eastAsia="ja-JP"/>
        </w:rPr>
      </w:pPr>
      <m:oMathPara>
        <m:oMath>
          <m:sSubSup>
            <m:sSubSupPr>
              <m:ctrlPr>
                <w:rPr>
                  <w:rFonts w:ascii="Cambria Math" w:eastAsiaTheme="minorEastAsia" w:hAnsi="Cambria Math"/>
                  <w:i/>
                  <w:iCs/>
                  <w:lang w:eastAsia="ja-JP"/>
                </w:rPr>
              </m:ctrlPr>
            </m:sSubSupPr>
            <m:e>
              <m:r>
                <w:rPr>
                  <w:rFonts w:ascii="Cambria Math" w:eastAsiaTheme="minorEastAsia" w:hAnsi="Cambria Math"/>
                  <w:lang w:eastAsia="ja-JP"/>
                </w:rPr>
                <m:t>BW</m:t>
              </m:r>
            </m:e>
            <m:sub>
              <m:r>
                <w:rPr>
                  <w:rFonts w:ascii="Cambria Math" w:eastAsiaTheme="minorEastAsia" w:hAnsi="Cambria Math"/>
                  <w:lang w:eastAsia="ja-JP"/>
                </w:rPr>
                <m:t>maxUS</m:t>
              </m:r>
            </m:sub>
            <m:sup>
              <m:r>
                <w:rPr>
                  <w:rFonts w:ascii="Cambria Math" w:eastAsiaTheme="minorEastAsia" w:hAnsi="Cambria Math"/>
                  <w:lang w:eastAsia="ja-JP"/>
                </w:rPr>
                <m:t>UE HW</m:t>
              </m:r>
            </m:sup>
          </m:sSubSup>
          <m:r>
            <m:rPr>
              <m:sty m:val="p"/>
            </m:rPr>
            <w:rPr>
              <w:rFonts w:ascii="Cambria Math" w:eastAsiaTheme="minorEastAsia" w:hAnsi="Cambria Math"/>
              <w:lang w:eastAsia="ja-JP"/>
            </w:rPr>
            <m:t>=</m:t>
          </m:r>
          <m:sSup>
            <m:sSupPr>
              <m:ctrlPr>
                <w:rPr>
                  <w:rFonts w:ascii="Cambria Math" w:eastAsiaTheme="minorEastAsia" w:hAnsi="Cambria Math"/>
                  <w:i/>
                  <w:iCs/>
                  <w:lang w:eastAsia="ja-JP"/>
                </w:rPr>
              </m:ctrlPr>
            </m:sSupPr>
            <m:e>
              <m:r>
                <w:rPr>
                  <w:rFonts w:ascii="Cambria Math" w:eastAsiaTheme="minorEastAsia" w:hAnsi="Cambria Math"/>
                  <w:lang w:eastAsia="ja-JP"/>
                </w:rPr>
                <m:t>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14-CM</m:t>
                      </m:r>
                    </m:num>
                    <m:den>
                      <m:r>
                        <w:rPr>
                          <w:rFonts w:ascii="Cambria Math" w:eastAsiaTheme="minorEastAsia" w:hAnsi="Cambria Math"/>
                          <w:lang w:eastAsia="ja-JP"/>
                        </w:rPr>
                        <m:t>10</m:t>
                      </m:r>
                    </m:den>
                  </m:f>
                </m:e>
              </m:d>
            </m:sup>
          </m:sSup>
          <m:r>
            <w:rPr>
              <w:rFonts w:ascii="Cambria Math" w:eastAsiaTheme="minorEastAsia" w:hAnsi="Cambria Math"/>
              <w:lang w:eastAsia="ja-JP"/>
            </w:rPr>
            <m:t xml:space="preserve"> ≈25.1 MHz (</m:t>
          </m:r>
          <m:r>
            <m:rPr>
              <m:nor/>
            </m:rPr>
            <w:rPr>
              <w:rFonts w:ascii="Cambria Math" w:eastAsiaTheme="minorEastAsia" w:hAnsi="Cambria Math"/>
              <w:lang w:eastAsia="ja-JP"/>
            </w:rPr>
            <m:t xml:space="preserve">for </m:t>
          </m:r>
          <m:r>
            <w:rPr>
              <w:rFonts w:ascii="Cambria Math" w:eastAsiaTheme="minorEastAsia" w:hAnsi="Cambria Math"/>
              <w:lang w:eastAsia="ja-JP"/>
            </w:rPr>
            <m:t>CM = 0 dB).</m:t>
          </m:r>
        </m:oMath>
      </m:oMathPara>
    </w:p>
    <w:p w14:paraId="2E1143C0" w14:textId="00423083" w:rsidR="00A86F15" w:rsidRDefault="00A86F15" w:rsidP="00AC1266">
      <w:pPr>
        <w:rPr>
          <w:lang w:val="en-GB" w:eastAsia="ja-JP"/>
        </w:rPr>
      </w:pPr>
      <w:r>
        <w:rPr>
          <w:lang w:val="en-GB" w:eastAsia="ja-JP"/>
        </w:rPr>
        <w:t xml:space="preserve">In </w:t>
      </w:r>
      <w:r w:rsidR="002A0BC5">
        <w:rPr>
          <w:lang w:val="en-GB" w:eastAsia="ja-JP"/>
        </w:rPr>
        <w:fldChar w:fldCharType="begin"/>
      </w:r>
      <w:r w:rsidR="002A0BC5">
        <w:rPr>
          <w:lang w:val="en-GB" w:eastAsia="ja-JP"/>
        </w:rPr>
        <w:instrText xml:space="preserve"> REF _Ref61446974 \h </w:instrText>
      </w:r>
      <w:r w:rsidR="002A0BC5">
        <w:rPr>
          <w:lang w:val="en-GB" w:eastAsia="ja-JP"/>
        </w:rPr>
      </w:r>
      <w:r w:rsidR="002A0BC5">
        <w:rPr>
          <w:lang w:val="en-GB" w:eastAsia="ja-JP"/>
        </w:rPr>
        <w:fldChar w:fldCharType="separate"/>
      </w:r>
      <w:r w:rsidR="00B071D6">
        <w:t xml:space="preserve">Table </w:t>
      </w:r>
      <w:r w:rsidR="00B071D6">
        <w:rPr>
          <w:noProof/>
        </w:rPr>
        <w:t>4</w:t>
      </w:r>
      <w:r w:rsidR="002A0BC5">
        <w:rPr>
          <w:lang w:val="en-GB" w:eastAsia="ja-JP"/>
        </w:rPr>
        <w:fldChar w:fldCharType="end"/>
      </w:r>
      <w:r>
        <w:rPr>
          <w:lang w:val="en-GB" w:eastAsia="ja-JP"/>
        </w:rPr>
        <w:t>, we list the transmission bandwidth</w:t>
      </w:r>
      <w:r w:rsidR="00667DA9">
        <w:rPr>
          <w:lang w:val="en-GB" w:eastAsia="ja-JP"/>
        </w:rPr>
        <w:t xml:space="preserve"> targets</w:t>
      </w:r>
      <w:r w:rsidR="007B5FE6">
        <w:rPr>
          <w:lang w:val="en-GB" w:eastAsia="ja-JP"/>
        </w:rPr>
        <w:t xml:space="preserve"> for different UE beamforming gain levels considering </w:t>
      </w:r>
      <w:r w:rsidR="00B95815">
        <w:rPr>
          <w:lang w:val="en-GB" w:eastAsia="ja-JP"/>
        </w:rPr>
        <w:t>the</w:t>
      </w:r>
      <w:r w:rsidR="007B5FE6">
        <w:rPr>
          <w:lang w:val="en-GB" w:eastAsia="ja-JP"/>
        </w:rPr>
        <w:t xml:space="preserve"> regulatory requirements</w:t>
      </w:r>
      <w:r w:rsidR="00B95815">
        <w:rPr>
          <w:lang w:val="en-GB" w:eastAsia="ja-JP"/>
        </w:rPr>
        <w:t xml:space="preserve"> </w:t>
      </w:r>
      <w:r w:rsidR="007B5FE6">
        <w:rPr>
          <w:lang w:val="en-GB" w:eastAsia="ja-JP"/>
        </w:rPr>
        <w:t>and operation limitations</w:t>
      </w:r>
      <w:r w:rsidR="00B95815">
        <w:rPr>
          <w:lang w:val="en-GB" w:eastAsia="ja-JP"/>
        </w:rPr>
        <w:t xml:space="preserve"> </w:t>
      </w:r>
      <w:r w:rsidR="007B5FE6">
        <w:rPr>
          <w:lang w:val="en-GB" w:eastAsia="ja-JP"/>
        </w:rPr>
        <w:t>discussed in the above</w:t>
      </w:r>
      <w:r w:rsidR="00B95815">
        <w:rPr>
          <w:lang w:val="en-GB" w:eastAsia="ja-JP"/>
        </w:rPr>
        <w:t xml:space="preserve"> that are applicable in the US</w:t>
      </w:r>
      <w:r w:rsidR="007B5FE6">
        <w:rPr>
          <w:lang w:val="en-GB" w:eastAsia="ja-JP"/>
        </w:rPr>
        <w:t>.</w:t>
      </w:r>
      <w:r w:rsidR="00312882">
        <w:rPr>
          <w:lang w:val="en-GB" w:eastAsia="ja-JP"/>
        </w:rPr>
        <w:t xml:space="preserve"> It can be observed that the </w:t>
      </w:r>
      <w:r w:rsidR="002A6992">
        <w:rPr>
          <w:lang w:val="en-GB" w:eastAsia="ja-JP"/>
        </w:rPr>
        <w:t xml:space="preserve">transmission bandwidth targets </w:t>
      </w:r>
      <w:r w:rsidR="00306FD3">
        <w:rPr>
          <w:lang w:val="en-GB" w:eastAsia="ja-JP"/>
        </w:rPr>
        <w:t xml:space="preserve">depend </w:t>
      </w:r>
      <w:r w:rsidR="00BA20A8">
        <w:rPr>
          <w:lang w:val="en-GB" w:eastAsia="ja-JP"/>
        </w:rPr>
        <w:t xml:space="preserve">directly </w:t>
      </w:r>
      <w:r w:rsidR="00306FD3">
        <w:rPr>
          <w:lang w:val="en-GB" w:eastAsia="ja-JP"/>
        </w:rPr>
        <w:t xml:space="preserve">on the </w:t>
      </w:r>
      <w:r w:rsidR="00DF3AD0">
        <w:rPr>
          <w:lang w:val="en-GB" w:eastAsia="ja-JP"/>
        </w:rPr>
        <w:t>equipped antenna beamforming gains.</w:t>
      </w:r>
    </w:p>
    <w:p w14:paraId="3B31C976" w14:textId="000A77D5" w:rsidR="006010E1" w:rsidRDefault="006010E1" w:rsidP="00AC1266">
      <w:pPr>
        <w:rPr>
          <w:lang w:val="en-GB" w:eastAsia="ja-JP"/>
        </w:rPr>
      </w:pPr>
    </w:p>
    <w:p w14:paraId="1285A34A" w14:textId="3E7F44A6" w:rsidR="006010E1" w:rsidRPr="001B36D6" w:rsidRDefault="00B403AB" w:rsidP="006010E1">
      <w:pPr>
        <w:pStyle w:val="Observation"/>
        <w:tabs>
          <w:tab w:val="left" w:pos="1530"/>
        </w:tabs>
        <w:ind w:left="1530" w:hanging="1530"/>
      </w:pPr>
      <w:bookmarkStart w:id="7" w:name="_Toc69119172"/>
      <w:r>
        <w:rPr>
          <w:lang w:val="en-GB"/>
        </w:rPr>
        <w:t xml:space="preserve">The transmission bandwidth targets </w:t>
      </w:r>
      <w:r w:rsidR="005A0EAD">
        <w:rPr>
          <w:lang w:val="en-GB"/>
        </w:rPr>
        <w:t xml:space="preserve">in the US </w:t>
      </w:r>
      <w:r>
        <w:rPr>
          <w:lang w:val="en-GB"/>
        </w:rPr>
        <w:t xml:space="preserve">for Rel-17 PUCCH enhancements </w:t>
      </w:r>
      <w:r w:rsidR="003B46D2">
        <w:rPr>
          <w:lang w:val="en-GB"/>
        </w:rPr>
        <w:t xml:space="preserve">depend </w:t>
      </w:r>
      <w:r w:rsidR="00BA20A8">
        <w:rPr>
          <w:lang w:val="en-GB"/>
        </w:rPr>
        <w:t xml:space="preserve">directly </w:t>
      </w:r>
      <w:r w:rsidR="003B46D2">
        <w:rPr>
          <w:lang w:val="en-GB"/>
        </w:rPr>
        <w:t xml:space="preserve">on the UE antenna beamforming gains. </w:t>
      </w:r>
      <w:r w:rsidR="00D155BB">
        <w:rPr>
          <w:lang w:val="en-GB"/>
        </w:rPr>
        <w:t xml:space="preserve">RAN1 should </w:t>
      </w:r>
      <w:r w:rsidR="0037122A">
        <w:rPr>
          <w:lang w:val="en-GB"/>
        </w:rPr>
        <w:t xml:space="preserve">design the </w:t>
      </w:r>
      <w:r w:rsidR="00570BF5">
        <w:rPr>
          <w:lang w:val="en-GB"/>
        </w:rPr>
        <w:t xml:space="preserve">Rel-17 </w:t>
      </w:r>
      <w:r w:rsidR="0037122A">
        <w:rPr>
          <w:lang w:val="en-GB"/>
        </w:rPr>
        <w:t xml:space="preserve">PUCCH enhancements based on </w:t>
      </w:r>
      <w:r w:rsidR="00D155BB">
        <w:rPr>
          <w:lang w:val="en-GB"/>
        </w:rPr>
        <w:t xml:space="preserve">realistic </w:t>
      </w:r>
      <w:r w:rsidR="0037122A">
        <w:rPr>
          <w:lang w:val="en-GB"/>
        </w:rPr>
        <w:t xml:space="preserve">and likely </w:t>
      </w:r>
      <w:r w:rsidR="00D155BB">
        <w:rPr>
          <w:lang w:val="en-GB"/>
        </w:rPr>
        <w:t>UE antenna beamforming gains</w:t>
      </w:r>
      <w:r w:rsidR="00570BF5">
        <w:rPr>
          <w:lang w:val="en-GB"/>
        </w:rPr>
        <w:t>.</w:t>
      </w:r>
      <w:bookmarkEnd w:id="7"/>
    </w:p>
    <w:p w14:paraId="1D75DF9A" w14:textId="5851013F" w:rsidR="002A0BC5" w:rsidRDefault="002A0BC5" w:rsidP="003C510E">
      <w:pPr>
        <w:pStyle w:val="Caption"/>
        <w:keepNext/>
        <w:jc w:val="center"/>
      </w:pPr>
      <w:bookmarkStart w:id="8" w:name="_Ref61446974"/>
      <w:r>
        <w:t xml:space="preserve">Table </w:t>
      </w:r>
      <w:r>
        <w:fldChar w:fldCharType="begin"/>
      </w:r>
      <w:r>
        <w:instrText xml:space="preserve"> SEQ Table \* ARABIC </w:instrText>
      </w:r>
      <w:r>
        <w:fldChar w:fldCharType="separate"/>
      </w:r>
      <w:r w:rsidR="00B071D6">
        <w:rPr>
          <w:noProof/>
        </w:rPr>
        <w:t>4</w:t>
      </w:r>
      <w:r>
        <w:fldChar w:fldCharType="end"/>
      </w:r>
      <w:bookmarkEnd w:id="8"/>
      <w:r>
        <w:t xml:space="preserve">: </w:t>
      </w:r>
      <w:r w:rsidR="006B4679">
        <w:t>PUCCH t</w:t>
      </w:r>
      <w:r w:rsidR="00614F33">
        <w:t>ransmission</w:t>
      </w:r>
      <w:r w:rsidDel="00614F33">
        <w:t xml:space="preserve"> </w:t>
      </w:r>
      <w:r>
        <w:t xml:space="preserve">bandwidth </w:t>
      </w:r>
      <w:r w:rsidR="00614F33">
        <w:t xml:space="preserve">target </w:t>
      </w:r>
      <w:r>
        <w:t xml:space="preserve">as a function of </w:t>
      </w:r>
      <w:r w:rsidR="00614F33">
        <w:t xml:space="preserve">UE </w:t>
      </w:r>
      <w:r>
        <w:t>beamforming gain</w:t>
      </w:r>
      <w:r w:rsidR="002773E1">
        <w:t>, valid in</w:t>
      </w:r>
      <w:r w:rsidR="00470C8B">
        <w:t xml:space="preserve"> the</w:t>
      </w:r>
      <w:r w:rsidR="002773E1">
        <w:t xml:space="preserve"> US.</w:t>
      </w:r>
      <w:r w:rsidR="00FC57AE">
        <w:t xml:space="preserve"> For Tx BF gain </w:t>
      </w:r>
      <w:r w:rsidR="00FC57AE">
        <w:rPr>
          <w:rFonts w:cs="Arial"/>
        </w:rPr>
        <w:t>≥</w:t>
      </w:r>
      <w:r w:rsidR="00FC57AE">
        <w:t xml:space="preserve"> 4 </w:t>
      </w:r>
      <w:proofErr w:type="spellStart"/>
      <w:r w:rsidR="00FC57AE">
        <w:t>dBi</w:t>
      </w:r>
      <w:proofErr w:type="spellEnd"/>
      <w:r w:rsidR="00FC57AE">
        <w:t>, UE EIRP becomes limiting rather than UE HW.</w:t>
      </w:r>
    </w:p>
    <w:tbl>
      <w:tblPr>
        <w:tblW w:w="0" w:type="auto"/>
        <w:tblInd w:w="2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904"/>
      </w:tblGrid>
      <w:tr w:rsidR="00AC1266" w14:paraId="276A575F" w14:textId="77777777" w:rsidTr="003C510E">
        <w:tc>
          <w:tcPr>
            <w:tcW w:w="1800" w:type="dxa"/>
            <w:shd w:val="clear" w:color="auto" w:fill="F2F2F2" w:themeFill="background1" w:themeFillShade="F2"/>
          </w:tcPr>
          <w:p w14:paraId="4BB5287C" w14:textId="10F29E70" w:rsidR="00AC1266" w:rsidRPr="003C510E" w:rsidRDefault="002A0BC5" w:rsidP="003C510E">
            <w:pPr>
              <w:keepNext/>
              <w:keepLines/>
              <w:spacing w:before="80" w:after="80"/>
              <w:jc w:val="center"/>
              <w:rPr>
                <w:b/>
                <w:lang w:val="en-GB" w:eastAsia="ja-JP"/>
              </w:rPr>
            </w:pPr>
            <w:r w:rsidRPr="003C510E">
              <w:rPr>
                <w:b/>
                <w:lang w:val="en-GB" w:eastAsia="ja-JP"/>
              </w:rPr>
              <w:t>Tx BF gain</w:t>
            </w:r>
            <w:r w:rsidR="00FC57AE">
              <w:rPr>
                <w:b/>
                <w:lang w:val="en-GB" w:eastAsia="ja-JP"/>
              </w:rPr>
              <w:t xml:space="preserve"> (</w:t>
            </w:r>
            <w:proofErr w:type="spellStart"/>
            <w:r w:rsidR="00FC57AE">
              <w:rPr>
                <w:b/>
                <w:lang w:val="en-GB" w:eastAsia="ja-JP"/>
              </w:rPr>
              <w:t>dBi</w:t>
            </w:r>
            <w:proofErr w:type="spellEnd"/>
            <w:r w:rsidR="00FC57AE">
              <w:rPr>
                <w:b/>
                <w:lang w:val="en-GB" w:eastAsia="ja-JP"/>
              </w:rPr>
              <w:t>)</w:t>
            </w:r>
          </w:p>
        </w:tc>
        <w:tc>
          <w:tcPr>
            <w:tcW w:w="2904" w:type="dxa"/>
            <w:shd w:val="clear" w:color="auto" w:fill="F2F2F2" w:themeFill="background1" w:themeFillShade="F2"/>
          </w:tcPr>
          <w:p w14:paraId="7FDEF502" w14:textId="07115D4D" w:rsidR="00AC1266" w:rsidRPr="003C510E" w:rsidRDefault="002A0BC5" w:rsidP="003C510E">
            <w:pPr>
              <w:keepNext/>
              <w:keepLines/>
              <w:spacing w:before="80" w:after="80"/>
              <w:jc w:val="center"/>
              <w:rPr>
                <w:b/>
                <w:lang w:val="en-GB" w:eastAsia="ja-JP"/>
              </w:rPr>
            </w:pPr>
            <w:r w:rsidRPr="003C510E">
              <w:rPr>
                <w:b/>
                <w:lang w:val="en-GB" w:eastAsia="ja-JP"/>
              </w:rPr>
              <w:t>Max BW [MHz]</w:t>
            </w:r>
          </w:p>
        </w:tc>
      </w:tr>
      <w:tr w:rsidR="00AC1266" w14:paraId="192294B1" w14:textId="77777777" w:rsidTr="003C510E">
        <w:tc>
          <w:tcPr>
            <w:tcW w:w="1800" w:type="dxa"/>
          </w:tcPr>
          <w:p w14:paraId="35A6A4EA" w14:textId="403517D5" w:rsidR="00AC1266" w:rsidRDefault="002A0BC5" w:rsidP="003C510E">
            <w:pPr>
              <w:keepNext/>
              <w:keepLines/>
              <w:spacing w:before="80" w:after="80"/>
              <w:jc w:val="center"/>
              <w:rPr>
                <w:lang w:val="en-GB" w:eastAsia="ja-JP"/>
              </w:rPr>
            </w:pPr>
            <w:r>
              <w:rPr>
                <w:lang w:val="en-GB" w:eastAsia="ja-JP"/>
              </w:rPr>
              <w:t>0</w:t>
            </w:r>
          </w:p>
        </w:tc>
        <w:tc>
          <w:tcPr>
            <w:tcW w:w="2904" w:type="dxa"/>
          </w:tcPr>
          <w:p w14:paraId="551170D6" w14:textId="769BAC2F" w:rsidR="00AC1266" w:rsidRDefault="00861A87" w:rsidP="003C510E">
            <w:pPr>
              <w:keepNext/>
              <w:keepLines/>
              <w:spacing w:before="80" w:after="80"/>
              <w:jc w:val="center"/>
              <w:rPr>
                <w:lang w:val="en-GB" w:eastAsia="ja-JP"/>
              </w:rPr>
            </w:pPr>
            <w:r>
              <w:rPr>
                <w:lang w:val="en-GB" w:eastAsia="ja-JP"/>
              </w:rPr>
              <w:t>25.1 (UE HW</w:t>
            </w:r>
            <w:r w:rsidR="00FC57AE">
              <w:rPr>
                <w:lang w:val="en-GB" w:eastAsia="ja-JP"/>
              </w:rPr>
              <w:t xml:space="preserve"> limiting</w:t>
            </w:r>
            <w:r>
              <w:rPr>
                <w:lang w:val="en-GB" w:eastAsia="ja-JP"/>
              </w:rPr>
              <w:t>)</w:t>
            </w:r>
          </w:p>
        </w:tc>
      </w:tr>
      <w:tr w:rsidR="00AC1266" w14:paraId="65C8DADB" w14:textId="77777777" w:rsidTr="003C510E">
        <w:tc>
          <w:tcPr>
            <w:tcW w:w="1800" w:type="dxa"/>
          </w:tcPr>
          <w:p w14:paraId="5EAF00B2" w14:textId="4FE01D72" w:rsidR="00AC1266" w:rsidRDefault="002A0BC5" w:rsidP="003C510E">
            <w:pPr>
              <w:keepNext/>
              <w:keepLines/>
              <w:spacing w:before="80" w:after="80"/>
              <w:jc w:val="center"/>
              <w:rPr>
                <w:lang w:val="en-GB" w:eastAsia="ja-JP"/>
              </w:rPr>
            </w:pPr>
            <w:r>
              <w:rPr>
                <w:lang w:val="en-GB" w:eastAsia="ja-JP"/>
              </w:rPr>
              <w:t>2</w:t>
            </w:r>
          </w:p>
        </w:tc>
        <w:tc>
          <w:tcPr>
            <w:tcW w:w="2904" w:type="dxa"/>
          </w:tcPr>
          <w:p w14:paraId="7ABAA7EB" w14:textId="0557F4CF" w:rsidR="00AC1266" w:rsidRDefault="00861A87" w:rsidP="003C510E">
            <w:pPr>
              <w:keepNext/>
              <w:keepLines/>
              <w:spacing w:before="80" w:after="80"/>
              <w:jc w:val="center"/>
              <w:rPr>
                <w:lang w:val="en-GB" w:eastAsia="ja-JP"/>
              </w:rPr>
            </w:pPr>
            <w:r>
              <w:rPr>
                <w:lang w:val="en-GB" w:eastAsia="ja-JP"/>
              </w:rPr>
              <w:t>25.1 (UE HW</w:t>
            </w:r>
            <w:r w:rsidR="00FC57AE">
              <w:rPr>
                <w:lang w:val="en-GB" w:eastAsia="ja-JP"/>
              </w:rPr>
              <w:t xml:space="preserve"> limiting</w:t>
            </w:r>
            <w:r>
              <w:rPr>
                <w:lang w:val="en-GB" w:eastAsia="ja-JP"/>
              </w:rPr>
              <w:t>)</w:t>
            </w:r>
          </w:p>
        </w:tc>
      </w:tr>
      <w:tr w:rsidR="00AC1266" w14:paraId="13913B97" w14:textId="77777777" w:rsidTr="003C510E">
        <w:tc>
          <w:tcPr>
            <w:tcW w:w="1800" w:type="dxa"/>
          </w:tcPr>
          <w:p w14:paraId="6580E065" w14:textId="63D67ACC" w:rsidR="00AC1266" w:rsidRDefault="002A0BC5" w:rsidP="003C510E">
            <w:pPr>
              <w:keepNext/>
              <w:keepLines/>
              <w:spacing w:before="80" w:after="80"/>
              <w:jc w:val="center"/>
              <w:rPr>
                <w:lang w:val="en-GB" w:eastAsia="ja-JP"/>
              </w:rPr>
            </w:pPr>
            <w:r>
              <w:rPr>
                <w:lang w:val="en-GB" w:eastAsia="ja-JP"/>
              </w:rPr>
              <w:t>4</w:t>
            </w:r>
          </w:p>
        </w:tc>
        <w:tc>
          <w:tcPr>
            <w:tcW w:w="2904" w:type="dxa"/>
          </w:tcPr>
          <w:p w14:paraId="1C2D5E8E" w14:textId="4A12806C" w:rsidR="00AC1266" w:rsidRDefault="002A0BC5" w:rsidP="003C510E">
            <w:pPr>
              <w:keepNext/>
              <w:keepLines/>
              <w:spacing w:before="80" w:after="80"/>
              <w:jc w:val="center"/>
              <w:rPr>
                <w:lang w:val="en-GB" w:eastAsia="ja-JP"/>
              </w:rPr>
            </w:pPr>
            <w:r>
              <w:rPr>
                <w:lang w:val="en-GB" w:eastAsia="ja-JP"/>
              </w:rPr>
              <w:t>25.1</w:t>
            </w:r>
          </w:p>
        </w:tc>
      </w:tr>
      <w:tr w:rsidR="00AC1266" w14:paraId="298E48B2" w14:textId="77777777" w:rsidTr="003C510E">
        <w:tc>
          <w:tcPr>
            <w:tcW w:w="1800" w:type="dxa"/>
          </w:tcPr>
          <w:p w14:paraId="45A7C6B4" w14:textId="3631E2E4" w:rsidR="00AC1266" w:rsidRDefault="002A0BC5" w:rsidP="003C510E">
            <w:pPr>
              <w:keepNext/>
              <w:keepLines/>
              <w:spacing w:before="80" w:after="80"/>
              <w:jc w:val="center"/>
              <w:rPr>
                <w:lang w:val="en-GB" w:eastAsia="ja-JP"/>
              </w:rPr>
            </w:pPr>
            <w:r>
              <w:rPr>
                <w:lang w:val="en-GB" w:eastAsia="ja-JP"/>
              </w:rPr>
              <w:t>6</w:t>
            </w:r>
          </w:p>
        </w:tc>
        <w:tc>
          <w:tcPr>
            <w:tcW w:w="2904" w:type="dxa"/>
          </w:tcPr>
          <w:p w14:paraId="507EBFBB" w14:textId="2990B56D" w:rsidR="00AC1266" w:rsidRDefault="002A0BC5" w:rsidP="003C510E">
            <w:pPr>
              <w:keepNext/>
              <w:keepLines/>
              <w:spacing w:before="80" w:after="80"/>
              <w:jc w:val="center"/>
              <w:rPr>
                <w:lang w:val="en-GB" w:eastAsia="ja-JP"/>
              </w:rPr>
            </w:pPr>
            <w:r>
              <w:rPr>
                <w:lang w:val="en-GB" w:eastAsia="ja-JP"/>
              </w:rPr>
              <w:t>15.8</w:t>
            </w:r>
          </w:p>
        </w:tc>
      </w:tr>
      <w:tr w:rsidR="00AC1266" w14:paraId="1FDDF97D" w14:textId="77777777" w:rsidTr="003C510E">
        <w:tc>
          <w:tcPr>
            <w:tcW w:w="1800" w:type="dxa"/>
          </w:tcPr>
          <w:p w14:paraId="52878D62" w14:textId="32DA0531" w:rsidR="00AC1266" w:rsidRDefault="002A0BC5" w:rsidP="003C510E">
            <w:pPr>
              <w:keepNext/>
              <w:keepLines/>
              <w:spacing w:before="80" w:after="80"/>
              <w:jc w:val="center"/>
              <w:rPr>
                <w:lang w:val="en-GB" w:eastAsia="ja-JP"/>
              </w:rPr>
            </w:pPr>
            <w:r>
              <w:rPr>
                <w:lang w:val="en-GB" w:eastAsia="ja-JP"/>
              </w:rPr>
              <w:t>8</w:t>
            </w:r>
          </w:p>
        </w:tc>
        <w:tc>
          <w:tcPr>
            <w:tcW w:w="2904" w:type="dxa"/>
          </w:tcPr>
          <w:p w14:paraId="3547D5B3" w14:textId="5EF55083" w:rsidR="00AC1266" w:rsidRDefault="002A0BC5" w:rsidP="003C510E">
            <w:pPr>
              <w:keepNext/>
              <w:keepLines/>
              <w:spacing w:before="80" w:after="80"/>
              <w:jc w:val="center"/>
              <w:rPr>
                <w:lang w:val="en-GB" w:eastAsia="ja-JP"/>
              </w:rPr>
            </w:pPr>
            <w:r>
              <w:rPr>
                <w:lang w:val="en-GB" w:eastAsia="ja-JP"/>
              </w:rPr>
              <w:t>10.0</w:t>
            </w:r>
          </w:p>
        </w:tc>
      </w:tr>
      <w:tr w:rsidR="00AC1266" w14:paraId="453DB9C9" w14:textId="77777777" w:rsidTr="003C510E">
        <w:tc>
          <w:tcPr>
            <w:tcW w:w="1800" w:type="dxa"/>
          </w:tcPr>
          <w:p w14:paraId="21B8F280" w14:textId="0ECB3D50" w:rsidR="00AC1266" w:rsidRDefault="002A0BC5" w:rsidP="003C510E">
            <w:pPr>
              <w:keepNext/>
              <w:keepLines/>
              <w:spacing w:before="80" w:after="80"/>
              <w:jc w:val="center"/>
              <w:rPr>
                <w:lang w:val="en-GB" w:eastAsia="ja-JP"/>
              </w:rPr>
            </w:pPr>
            <w:r>
              <w:rPr>
                <w:lang w:val="en-GB" w:eastAsia="ja-JP"/>
              </w:rPr>
              <w:t>10</w:t>
            </w:r>
          </w:p>
        </w:tc>
        <w:tc>
          <w:tcPr>
            <w:tcW w:w="2904" w:type="dxa"/>
          </w:tcPr>
          <w:p w14:paraId="4F3BD3EB" w14:textId="54D83C22" w:rsidR="00AC1266" w:rsidRDefault="002A0BC5" w:rsidP="003C510E">
            <w:pPr>
              <w:keepNext/>
              <w:keepLines/>
              <w:spacing w:before="80" w:after="80"/>
              <w:jc w:val="center"/>
              <w:rPr>
                <w:lang w:val="en-GB" w:eastAsia="ja-JP"/>
              </w:rPr>
            </w:pPr>
            <w:r>
              <w:rPr>
                <w:lang w:val="en-GB" w:eastAsia="ja-JP"/>
              </w:rPr>
              <w:t>6.3</w:t>
            </w:r>
          </w:p>
        </w:tc>
      </w:tr>
      <w:tr w:rsidR="00AC1266" w14:paraId="0A109911" w14:textId="77777777" w:rsidTr="003C510E">
        <w:tc>
          <w:tcPr>
            <w:tcW w:w="1800" w:type="dxa"/>
          </w:tcPr>
          <w:p w14:paraId="6C0D1E92" w14:textId="4C02FBB7" w:rsidR="00AC1266" w:rsidRDefault="002A0BC5" w:rsidP="003C510E">
            <w:pPr>
              <w:keepNext/>
              <w:keepLines/>
              <w:spacing w:before="80" w:after="80"/>
              <w:jc w:val="center"/>
              <w:rPr>
                <w:lang w:val="en-GB" w:eastAsia="ja-JP"/>
              </w:rPr>
            </w:pPr>
            <w:r>
              <w:rPr>
                <w:lang w:val="en-GB" w:eastAsia="ja-JP"/>
              </w:rPr>
              <w:t>12</w:t>
            </w:r>
          </w:p>
        </w:tc>
        <w:tc>
          <w:tcPr>
            <w:tcW w:w="2904" w:type="dxa"/>
          </w:tcPr>
          <w:p w14:paraId="4E5ABCFA" w14:textId="3E8ED0AD" w:rsidR="00AC1266" w:rsidRDefault="002A0BC5" w:rsidP="003C510E">
            <w:pPr>
              <w:keepNext/>
              <w:keepLines/>
              <w:spacing w:before="80" w:after="80"/>
              <w:jc w:val="center"/>
              <w:rPr>
                <w:lang w:val="en-GB" w:eastAsia="ja-JP"/>
              </w:rPr>
            </w:pPr>
            <w:r>
              <w:rPr>
                <w:lang w:val="en-GB" w:eastAsia="ja-JP"/>
              </w:rPr>
              <w:t>4.0</w:t>
            </w:r>
          </w:p>
        </w:tc>
      </w:tr>
    </w:tbl>
    <w:p w14:paraId="25DFDE58" w14:textId="025BF47C" w:rsidR="00AC1266" w:rsidRDefault="00AC1266" w:rsidP="00AC1266">
      <w:pPr>
        <w:rPr>
          <w:lang w:val="en-GB" w:eastAsia="ja-JP"/>
        </w:rPr>
      </w:pPr>
    </w:p>
    <w:p w14:paraId="549A8870" w14:textId="31C6C9A0" w:rsidR="0031540D" w:rsidRDefault="0024525D" w:rsidP="00AC1266">
      <w:pPr>
        <w:rPr>
          <w:lang w:val="en-GB" w:eastAsia="ja-JP"/>
        </w:rPr>
      </w:pPr>
      <w:r>
        <w:rPr>
          <w:lang w:val="en-GB" w:eastAsia="ja-JP"/>
        </w:rPr>
        <w:t xml:space="preserve">Assuming a beamforming gain of 6 dB, </w:t>
      </w:r>
      <w:r w:rsidR="00C42211">
        <w:rPr>
          <w:lang w:val="en-GB" w:eastAsia="ja-JP"/>
        </w:rPr>
        <w:t xml:space="preserve">the transmission </w:t>
      </w:r>
      <w:r>
        <w:rPr>
          <w:lang w:val="en-GB" w:eastAsia="ja-JP"/>
        </w:rPr>
        <w:t xml:space="preserve">bandwidth </w:t>
      </w:r>
      <w:r w:rsidR="00C42211">
        <w:rPr>
          <w:lang w:val="en-GB" w:eastAsia="ja-JP"/>
        </w:rPr>
        <w:t xml:space="preserve">target is </w:t>
      </w:r>
      <w:r>
        <w:rPr>
          <w:lang w:val="en-GB" w:eastAsia="ja-JP"/>
        </w:rPr>
        <w:t xml:space="preserve">15.8 </w:t>
      </w:r>
      <w:proofErr w:type="spellStart"/>
      <w:r w:rsidDel="000A1A0C">
        <w:rPr>
          <w:lang w:val="en-GB" w:eastAsia="ja-JP"/>
        </w:rPr>
        <w:t>MHz</w:t>
      </w:r>
      <w:r w:rsidR="00C42211" w:rsidDel="000A1A0C">
        <w:rPr>
          <w:lang w:val="en-GB" w:eastAsia="ja-JP"/>
        </w:rPr>
        <w:t>.</w:t>
      </w:r>
      <w:proofErr w:type="spellEnd"/>
      <w:r w:rsidR="00C42211">
        <w:rPr>
          <w:lang w:val="en-GB" w:eastAsia="ja-JP"/>
        </w:rPr>
        <w:t xml:space="preserve"> </w:t>
      </w:r>
      <w:r w:rsidR="0031540D">
        <w:rPr>
          <w:lang w:val="en-GB" w:eastAsia="ja-JP"/>
        </w:rPr>
        <w:t xml:space="preserve">For the three sub-carrier spacings supported for </w:t>
      </w:r>
      <w:r w:rsidR="00392290">
        <w:rPr>
          <w:lang w:val="en-GB" w:eastAsia="ja-JP"/>
        </w:rPr>
        <w:t>52.6 – 71 GHz</w:t>
      </w:r>
      <w:r w:rsidR="00054142">
        <w:rPr>
          <w:lang w:val="en-GB" w:eastAsia="ja-JP"/>
        </w:rPr>
        <w:t xml:space="preserve">, we evaluate the occupied bandwidths with different number of </w:t>
      </w:r>
      <w:r w:rsidR="00004636">
        <w:rPr>
          <w:lang w:val="en-GB" w:eastAsia="ja-JP"/>
        </w:rPr>
        <w:t>resource blocks</w:t>
      </w:r>
      <w:r w:rsidR="00054142">
        <w:rPr>
          <w:lang w:val="en-GB" w:eastAsia="ja-JP"/>
        </w:rPr>
        <w:t xml:space="preserve"> in</w:t>
      </w:r>
      <w:r w:rsidR="00392290">
        <w:rPr>
          <w:lang w:val="en-GB" w:eastAsia="ja-JP"/>
        </w:rPr>
        <w:t xml:space="preserve"> </w:t>
      </w:r>
      <w:r w:rsidR="00054142">
        <w:rPr>
          <w:lang w:val="en-GB" w:eastAsia="ja-JP"/>
        </w:rPr>
        <w:fldChar w:fldCharType="begin"/>
      </w:r>
      <w:r w:rsidR="00054142">
        <w:rPr>
          <w:lang w:val="en-GB" w:eastAsia="ja-JP"/>
        </w:rPr>
        <w:instrText xml:space="preserve"> REF _Ref61448736 \h </w:instrText>
      </w:r>
      <w:r w:rsidR="00054142">
        <w:rPr>
          <w:lang w:val="en-GB" w:eastAsia="ja-JP"/>
        </w:rPr>
      </w:r>
      <w:r w:rsidR="00054142">
        <w:rPr>
          <w:lang w:val="en-GB" w:eastAsia="ja-JP"/>
        </w:rPr>
        <w:fldChar w:fldCharType="separate"/>
      </w:r>
      <w:r w:rsidR="00B071D6">
        <w:t xml:space="preserve">Table </w:t>
      </w:r>
      <w:r w:rsidR="00B071D6">
        <w:rPr>
          <w:noProof/>
        </w:rPr>
        <w:t>5</w:t>
      </w:r>
      <w:r w:rsidR="00054142">
        <w:rPr>
          <w:lang w:val="en-GB" w:eastAsia="ja-JP"/>
        </w:rPr>
        <w:fldChar w:fldCharType="end"/>
      </w:r>
      <w:r w:rsidR="00054142">
        <w:rPr>
          <w:lang w:val="en-GB" w:eastAsia="ja-JP"/>
        </w:rPr>
        <w:t>.</w:t>
      </w:r>
      <w:r w:rsidDel="0031540D">
        <w:rPr>
          <w:lang w:val="en-GB" w:eastAsia="ja-JP"/>
        </w:rPr>
        <w:t xml:space="preserve"> </w:t>
      </w:r>
      <w:r w:rsidR="00054142">
        <w:rPr>
          <w:lang w:val="en-GB" w:eastAsia="ja-JP"/>
        </w:rPr>
        <w:t xml:space="preserve">We further </w:t>
      </w:r>
      <w:proofErr w:type="spellStart"/>
      <w:r w:rsidR="00054142">
        <w:rPr>
          <w:lang w:val="en-GB" w:eastAsia="ja-JP"/>
        </w:rPr>
        <w:t>color-code</w:t>
      </w:r>
      <w:proofErr w:type="spellEnd"/>
      <w:r w:rsidR="00054142">
        <w:rPr>
          <w:lang w:val="en-GB" w:eastAsia="ja-JP"/>
        </w:rPr>
        <w:t xml:space="preserve"> </w:t>
      </w:r>
      <w:r w:rsidR="00C357F6">
        <w:rPr>
          <w:lang w:val="en-GB" w:eastAsia="ja-JP"/>
        </w:rPr>
        <w:t>the SCS-BW combinations as follows:</w:t>
      </w:r>
    </w:p>
    <w:p w14:paraId="1BF694C8" w14:textId="2AA3312F" w:rsidR="00C357F6" w:rsidRPr="00CF09B2" w:rsidRDefault="00C0714F" w:rsidP="00D455F5">
      <w:pPr>
        <w:pStyle w:val="ListParagraph"/>
        <w:numPr>
          <w:ilvl w:val="0"/>
          <w:numId w:val="13"/>
        </w:numPr>
        <w:rPr>
          <w:rFonts w:cs="Arial"/>
          <w:szCs w:val="20"/>
          <w:lang w:val="en-US" w:eastAsia="ja-JP"/>
        </w:rPr>
      </w:pPr>
      <w:r>
        <w:rPr>
          <w:rFonts w:cs="Arial"/>
          <w:szCs w:val="20"/>
          <w:lang w:val="en-US" w:eastAsia="ja-JP"/>
        </w:rPr>
        <w:t>W</w:t>
      </w:r>
      <w:r w:rsidR="00CF09B2" w:rsidRPr="00CF09B2">
        <w:rPr>
          <w:rFonts w:cs="Arial"/>
          <w:szCs w:val="20"/>
          <w:lang w:val="en-US" w:eastAsia="ja-JP"/>
        </w:rPr>
        <w:t>hite cell indicat</w:t>
      </w:r>
      <w:r w:rsidR="00CF09B2">
        <w:rPr>
          <w:rFonts w:cs="Arial"/>
          <w:szCs w:val="20"/>
          <w:lang w:val="en-US" w:eastAsia="ja-JP"/>
        </w:rPr>
        <w:t>ing</w:t>
      </w:r>
      <w:r w:rsidR="00CF09B2" w:rsidRPr="00CF09B2">
        <w:rPr>
          <w:rFonts w:cs="Arial"/>
          <w:szCs w:val="20"/>
          <w:lang w:val="en-US" w:eastAsia="ja-JP"/>
        </w:rPr>
        <w:t xml:space="preserve"> a possible combination</w:t>
      </w:r>
      <w:r w:rsidR="006B4679">
        <w:rPr>
          <w:rFonts w:cs="Arial"/>
          <w:szCs w:val="20"/>
          <w:lang w:val="en-US" w:eastAsia="ja-JP"/>
        </w:rPr>
        <w:t xml:space="preserve"> (conducted power limit not reached)</w:t>
      </w:r>
    </w:p>
    <w:p w14:paraId="143D55AB" w14:textId="6700CD2A" w:rsidR="00CF09B2" w:rsidRPr="003C510E" w:rsidRDefault="00C0714F" w:rsidP="00D455F5">
      <w:pPr>
        <w:pStyle w:val="ListParagraph"/>
        <w:numPr>
          <w:ilvl w:val="0"/>
          <w:numId w:val="13"/>
        </w:numPr>
        <w:rPr>
          <w:rFonts w:cs="Arial"/>
          <w:szCs w:val="20"/>
          <w:lang w:val="en-US" w:eastAsia="ja-JP"/>
        </w:rPr>
      </w:pPr>
      <w:r w:rsidRPr="00FE55C3">
        <w:rPr>
          <w:rFonts w:cs="Arial"/>
          <w:szCs w:val="20"/>
          <w:highlight w:val="yellow"/>
          <w:lang w:val="en-US" w:eastAsia="ja-JP"/>
        </w:rPr>
        <w:t>Y</w:t>
      </w:r>
      <w:r w:rsidR="00CF09B2" w:rsidRPr="00FE55C3">
        <w:rPr>
          <w:rFonts w:cs="Arial"/>
          <w:szCs w:val="20"/>
          <w:highlight w:val="yellow"/>
          <w:lang w:val="en-US" w:eastAsia="ja-JP"/>
        </w:rPr>
        <w:t>ellow</w:t>
      </w:r>
      <w:r w:rsidR="00CF09B2" w:rsidRPr="003C510E">
        <w:rPr>
          <w:rFonts w:cs="Arial"/>
          <w:szCs w:val="20"/>
          <w:lang w:val="en-US" w:eastAsia="ja-JP"/>
        </w:rPr>
        <w:t xml:space="preserve"> </w:t>
      </w:r>
      <w:r w:rsidR="00CF09B2">
        <w:rPr>
          <w:rFonts w:cs="Arial"/>
          <w:szCs w:val="20"/>
          <w:lang w:val="en-US" w:eastAsia="ja-JP"/>
        </w:rPr>
        <w:t xml:space="preserve">cell indicating </w:t>
      </w:r>
      <w:r w:rsidR="00CF09B2" w:rsidRPr="003C510E">
        <w:rPr>
          <w:rFonts w:cs="Arial"/>
          <w:szCs w:val="20"/>
          <w:lang w:val="en-US" w:eastAsia="ja-JP"/>
        </w:rPr>
        <w:t>a partially limited combination</w:t>
      </w:r>
      <w:r w:rsidR="00FC57AE">
        <w:rPr>
          <w:rFonts w:cs="Arial"/>
          <w:szCs w:val="20"/>
          <w:lang w:val="en-US" w:eastAsia="ja-JP"/>
        </w:rPr>
        <w:t xml:space="preserve"> (bandwidth</w:t>
      </w:r>
      <w:r w:rsidR="00304587">
        <w:rPr>
          <w:rFonts w:cs="Arial"/>
          <w:szCs w:val="20"/>
          <w:lang w:val="en-US" w:eastAsia="ja-JP"/>
        </w:rPr>
        <w:t xml:space="preserve"> exceeds intersection point but some transmission power gain still possible compared to using one </w:t>
      </w:r>
      <w:r>
        <w:rPr>
          <w:rFonts w:cs="Arial"/>
          <w:szCs w:val="20"/>
          <w:lang w:val="en-US" w:eastAsia="ja-JP"/>
        </w:rPr>
        <w:t xml:space="preserve">fewer </w:t>
      </w:r>
      <w:r w:rsidR="00304587">
        <w:rPr>
          <w:rFonts w:cs="Arial"/>
          <w:szCs w:val="20"/>
          <w:lang w:val="en-US" w:eastAsia="ja-JP"/>
        </w:rPr>
        <w:t>RB.</w:t>
      </w:r>
      <w:r w:rsidR="00FC57AE">
        <w:rPr>
          <w:rFonts w:cs="Arial"/>
          <w:szCs w:val="20"/>
          <w:lang w:val="en-US" w:eastAsia="ja-JP"/>
        </w:rPr>
        <w:t>)</w:t>
      </w:r>
    </w:p>
    <w:p w14:paraId="7178241A" w14:textId="24CBB088" w:rsidR="00CF09B2" w:rsidRPr="003C510E" w:rsidRDefault="00C0714F" w:rsidP="00D455F5">
      <w:pPr>
        <w:pStyle w:val="ListParagraph"/>
        <w:numPr>
          <w:ilvl w:val="0"/>
          <w:numId w:val="13"/>
        </w:numPr>
        <w:spacing w:after="240"/>
        <w:rPr>
          <w:rFonts w:ascii="Calibri" w:hAnsi="Calibri" w:cs="Arial"/>
          <w:sz w:val="22"/>
          <w:szCs w:val="20"/>
          <w:lang w:eastAsia="ja-JP"/>
        </w:rPr>
      </w:pPr>
      <w:r w:rsidRPr="00FE55C3">
        <w:rPr>
          <w:rFonts w:cs="Arial"/>
          <w:szCs w:val="20"/>
          <w:highlight w:val="red"/>
          <w:lang w:val="en-US" w:eastAsia="ja-JP"/>
        </w:rPr>
        <w:t>R</w:t>
      </w:r>
      <w:r w:rsidR="00CF09B2" w:rsidRPr="00FE55C3">
        <w:rPr>
          <w:rFonts w:cs="Arial"/>
          <w:szCs w:val="20"/>
          <w:highlight w:val="red"/>
          <w:lang w:val="en-US" w:eastAsia="ja-JP"/>
        </w:rPr>
        <w:t>ed</w:t>
      </w:r>
      <w:r w:rsidR="00CF09B2" w:rsidRPr="003C510E">
        <w:rPr>
          <w:rFonts w:cs="Arial"/>
          <w:szCs w:val="20"/>
          <w:lang w:val="en-US" w:eastAsia="ja-JP"/>
        </w:rPr>
        <w:t xml:space="preserve"> </w:t>
      </w:r>
      <w:r w:rsidR="00BB55AC">
        <w:rPr>
          <w:rFonts w:cs="Arial"/>
          <w:szCs w:val="20"/>
          <w:lang w:val="en-US" w:eastAsia="ja-JP"/>
        </w:rPr>
        <w:t xml:space="preserve">cell indicating </w:t>
      </w:r>
      <w:r w:rsidR="00CF09B2" w:rsidRPr="003C510E">
        <w:rPr>
          <w:rFonts w:cs="Arial"/>
          <w:szCs w:val="20"/>
          <w:lang w:val="en-US" w:eastAsia="ja-JP"/>
        </w:rPr>
        <w:t>a limited combination</w:t>
      </w:r>
      <w:r w:rsidR="00BB55AC">
        <w:rPr>
          <w:rFonts w:cs="Arial"/>
          <w:szCs w:val="20"/>
          <w:lang w:val="en-US" w:eastAsia="ja-JP"/>
        </w:rPr>
        <w:t xml:space="preserve"> (i.e., </w:t>
      </w:r>
      <w:r w:rsidR="00FC57AE">
        <w:rPr>
          <w:rFonts w:cs="Arial"/>
          <w:szCs w:val="20"/>
          <w:lang w:val="en-US" w:eastAsia="ja-JP"/>
        </w:rPr>
        <w:t xml:space="preserve">bandwidth exceeds intersection point and is </w:t>
      </w:r>
      <w:r w:rsidR="00BB55AC">
        <w:rPr>
          <w:rFonts w:cs="Arial"/>
          <w:szCs w:val="20"/>
          <w:lang w:val="en-US" w:eastAsia="ja-JP"/>
        </w:rPr>
        <w:t>unnecessarily large)</w:t>
      </w:r>
    </w:p>
    <w:p w14:paraId="1CBEF0F2" w14:textId="046AE390" w:rsidR="0024525D" w:rsidRDefault="00C0714F" w:rsidP="00AC1266">
      <w:pPr>
        <w:rPr>
          <w:lang w:val="en-GB" w:eastAsia="ja-JP"/>
        </w:rPr>
      </w:pPr>
      <w:r>
        <w:t>According to the above analysis</w:t>
      </w:r>
      <w:r w:rsidR="00B17CD7">
        <w:t xml:space="preserve">, the </w:t>
      </w:r>
      <w:r>
        <w:t xml:space="preserve">maximum </w:t>
      </w:r>
      <w:r w:rsidR="00B17CD7">
        <w:t xml:space="preserve">number of </w:t>
      </w:r>
      <w:r>
        <w:t xml:space="preserve">useful </w:t>
      </w:r>
      <w:r w:rsidR="00B17CD7">
        <w:t xml:space="preserve">RBs for Rel-17 PUCCH enhancement </w:t>
      </w:r>
      <w:r w:rsidR="001B578C">
        <w:t>is</w:t>
      </w:r>
      <w:r w:rsidR="00B17CD7" w:rsidDel="00C0714F">
        <w:t xml:space="preserve"> </w:t>
      </w:r>
      <w:r w:rsidR="00B17CD7">
        <w:t>11</w:t>
      </w:r>
      <w:r>
        <w:t>, 3, and 2</w:t>
      </w:r>
      <w:r w:rsidR="00B17CD7">
        <w:t xml:space="preserve"> RBs for 120</w:t>
      </w:r>
      <w:r>
        <w:t>, 480, and 960 kHz</w:t>
      </w:r>
      <w:r w:rsidR="00B17CD7">
        <w:t xml:space="preserve"> SCS,</w:t>
      </w:r>
      <w:r>
        <w:t xml:space="preserve"> respectively</w:t>
      </w:r>
      <w:r w:rsidR="00B17CD7">
        <w:t xml:space="preserve">. </w:t>
      </w:r>
      <w:r w:rsidR="00A30F96">
        <w:t xml:space="preserve">If a different beamforming gain is considered, </w:t>
      </w:r>
      <w:r w:rsidR="00423FA8">
        <w:rPr>
          <w:lang w:val="en-GB" w:eastAsia="ja-JP"/>
        </w:rPr>
        <w:t>the red region will be shifted to the right</w:t>
      </w:r>
      <w:r w:rsidR="00DE6E5E">
        <w:rPr>
          <w:lang w:val="en-GB" w:eastAsia="ja-JP"/>
        </w:rPr>
        <w:t xml:space="preserve"> </w:t>
      </w:r>
      <w:r w:rsidR="004A5993">
        <w:rPr>
          <w:lang w:val="en-GB" w:eastAsia="ja-JP"/>
        </w:rPr>
        <w:t xml:space="preserve">for a lower assumed beamforming gain or </w:t>
      </w:r>
      <w:r w:rsidR="00DE6E5E">
        <w:rPr>
          <w:lang w:val="en-GB" w:eastAsia="ja-JP"/>
        </w:rPr>
        <w:t>to the left</w:t>
      </w:r>
      <w:r w:rsidR="006A7E2B">
        <w:rPr>
          <w:lang w:val="en-GB" w:eastAsia="ja-JP"/>
        </w:rPr>
        <w:t xml:space="preserve"> for a higher assumed beamforming gain</w:t>
      </w:r>
      <w:r w:rsidR="00DE6E5E" w:rsidDel="004A5993">
        <w:rPr>
          <w:lang w:val="en-GB" w:eastAsia="ja-JP"/>
        </w:rPr>
        <w:t>.</w:t>
      </w:r>
    </w:p>
    <w:p w14:paraId="31292E94" w14:textId="0253F1DD" w:rsidR="00614F33" w:rsidRPr="001B36D6" w:rsidRDefault="00F20513" w:rsidP="00614F33">
      <w:pPr>
        <w:pStyle w:val="Observation"/>
        <w:tabs>
          <w:tab w:val="left" w:pos="1530"/>
        </w:tabs>
        <w:ind w:left="1530" w:hanging="1530"/>
      </w:pPr>
      <w:bookmarkStart w:id="9" w:name="_Toc69119173"/>
      <w:r>
        <w:t xml:space="preserve">Assuming a likely UE beamforming gain of 6 dB, the </w:t>
      </w:r>
      <w:r w:rsidR="00C0714F">
        <w:t xml:space="preserve">maximum </w:t>
      </w:r>
      <w:r w:rsidR="006C4D27" w:rsidDel="00C0714F">
        <w:t>n</w:t>
      </w:r>
      <w:r w:rsidR="00614F33" w:rsidDel="00C0714F">
        <w:t xml:space="preserve">umber of </w:t>
      </w:r>
      <w:r w:rsidR="006C4D27">
        <w:t xml:space="preserve">useful </w:t>
      </w:r>
      <w:r w:rsidR="00614F33">
        <w:t xml:space="preserve">RBs </w:t>
      </w:r>
      <w:r w:rsidR="009C6DE3">
        <w:t xml:space="preserve">in the US </w:t>
      </w:r>
      <w:r w:rsidR="006C4D27">
        <w:t>for Rel-17 PUCCH enhancement</w:t>
      </w:r>
      <w:r w:rsidR="00203095">
        <w:t xml:space="preserve"> </w:t>
      </w:r>
      <w:r w:rsidR="00C0714F">
        <w:t>is</w:t>
      </w:r>
      <w:r w:rsidR="00203095">
        <w:t xml:space="preserve"> 11</w:t>
      </w:r>
      <w:r w:rsidR="00C0714F">
        <w:t>, 3, and 2</w:t>
      </w:r>
      <w:r w:rsidR="00203095">
        <w:t xml:space="preserve"> RBs for </w:t>
      </w:r>
      <w:r w:rsidR="00614F33">
        <w:t>120</w:t>
      </w:r>
      <w:r w:rsidR="00C0714F">
        <w:t>, 480, and 960 kHz, respectively</w:t>
      </w:r>
      <w:r w:rsidR="00614F33">
        <w:t>.</w:t>
      </w:r>
      <w:bookmarkEnd w:id="9"/>
    </w:p>
    <w:p w14:paraId="0AA0020C" w14:textId="68622271" w:rsidR="00C23ADA" w:rsidRDefault="00C23ADA" w:rsidP="004E59A5">
      <w:pPr>
        <w:pStyle w:val="Caption"/>
        <w:keepNext/>
        <w:keepLines/>
      </w:pPr>
      <w:bookmarkStart w:id="10" w:name="_Ref61448736"/>
      <w:r>
        <w:lastRenderedPageBreak/>
        <w:t xml:space="preserve">Table </w:t>
      </w:r>
      <w:r>
        <w:fldChar w:fldCharType="begin"/>
      </w:r>
      <w:r>
        <w:instrText xml:space="preserve"> SEQ Table \* ARABIC </w:instrText>
      </w:r>
      <w:r>
        <w:fldChar w:fldCharType="separate"/>
      </w:r>
      <w:r w:rsidR="00B071D6">
        <w:rPr>
          <w:noProof/>
        </w:rPr>
        <w:t>5</w:t>
      </w:r>
      <w:r>
        <w:fldChar w:fldCharType="end"/>
      </w:r>
      <w:bookmarkEnd w:id="10"/>
      <w:r>
        <w:t xml:space="preserve">: </w:t>
      </w:r>
      <w:r w:rsidR="00423FA8">
        <w:t xml:space="preserve">Bandwidth (MHz) for different combinations of subcarrier spacing and number of RBs. </w:t>
      </w:r>
      <w:r>
        <w:t>Maximum number of RBs for enhanced PUCCH format 0, 1 and 4 assuming a Tx beamforming gain of 6 dB</w:t>
      </w:r>
      <w:r w:rsidR="00423FA8">
        <w:t xml:space="preserve"> (max 15.8MHz) is illustrated with color coding</w:t>
      </w:r>
      <w:r w:rsidR="003A1E1B">
        <w:t xml:space="preserve"> (see text).</w:t>
      </w:r>
      <w:r w:rsidR="00A42B0E">
        <w:t xml:space="preserve"> Valid in </w:t>
      </w:r>
      <w:r w:rsidR="00470C8B">
        <w:t xml:space="preserve">the </w:t>
      </w:r>
      <w:r w:rsidR="00A42B0E">
        <w:t>US</w:t>
      </w:r>
      <w:r w:rsidR="00470C8B">
        <w:t>.</w:t>
      </w:r>
      <w:r w:rsidR="00BD6C5F">
        <w:t xml:space="preserve"> </w:t>
      </w:r>
    </w:p>
    <w:tbl>
      <w:tblPr>
        <w:tblStyle w:val="GridTable4"/>
        <w:tblW w:w="9625" w:type="dxa"/>
        <w:jc w:val="center"/>
        <w:tblLayout w:type="fixed"/>
        <w:tblLook w:val="04A0" w:firstRow="1" w:lastRow="0" w:firstColumn="1" w:lastColumn="0" w:noHBand="0" w:noVBand="1"/>
      </w:tblPr>
      <w:tblGrid>
        <w:gridCol w:w="625"/>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1D738E" w14:paraId="1E075CB2" w14:textId="0150926B" w:rsidTr="003C510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tcBorders>
              <w:top w:val="none" w:sz="0" w:space="0" w:color="auto"/>
              <w:left w:val="none" w:sz="0" w:space="0" w:color="auto"/>
              <w:bottom w:val="none" w:sz="0" w:space="0" w:color="auto"/>
              <w:right w:val="none" w:sz="0" w:space="0" w:color="auto"/>
            </w:tcBorders>
            <w:vAlign w:val="center"/>
          </w:tcPr>
          <w:p w14:paraId="4A10654E" w14:textId="76F8558D" w:rsidR="00C547D3" w:rsidRDefault="00C547D3" w:rsidP="003C510E">
            <w:pPr>
              <w:keepNext/>
              <w:keepLines/>
              <w:spacing w:before="80" w:after="80"/>
              <w:jc w:val="center"/>
              <w:rPr>
                <w:lang w:val="en-GB" w:eastAsia="ja-JP"/>
              </w:rPr>
            </w:pPr>
            <w:r>
              <w:rPr>
                <w:lang w:val="en-GB" w:eastAsia="ja-JP"/>
              </w:rPr>
              <w:t>RBs</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20B413E" w14:textId="2FF70A12"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34D2D48C" w14:textId="1A6ACE4E"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1730BD6D" w14:textId="7E36A78C"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3DFCBC6" w14:textId="11C6A9A9"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B994836" w14:textId="0D677F5B"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5</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274454A" w14:textId="568D7A0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6</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01930386" w14:textId="0C906D8A"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7</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FFAE4C5" w14:textId="31C08A21"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8</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7276981" w14:textId="427FE92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9</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725E660" w14:textId="5EFA271B"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10</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1D1E1D69" w14:textId="4D019BE6"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11</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ABF8912" w14:textId="4BAAF85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12</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A66123F" w14:textId="20A0A15A"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13</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BFCD0E8" w14:textId="2A8CE457"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14</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DA209EC" w14:textId="50A0EAD3"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15</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27634D2C" w14:textId="111C65A8"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16</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02FAB98" w14:textId="2BF3DA18"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17</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0B0DB15F" w14:textId="0FF74491"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18</w:t>
            </w:r>
          </w:p>
        </w:tc>
      </w:tr>
      <w:tr w:rsidR="00B63C7A" w14:paraId="4DCF907B" w14:textId="5E0426B6" w:rsidTr="00550D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shd w:val="clear" w:color="auto" w:fill="D0CECE" w:themeFill="background2" w:themeFillShade="E6"/>
            <w:vAlign w:val="center"/>
          </w:tcPr>
          <w:p w14:paraId="1B7BE28C" w14:textId="4DC77766" w:rsidR="00C547D3" w:rsidRDefault="00C547D3" w:rsidP="003C510E">
            <w:pPr>
              <w:keepNext/>
              <w:keepLines/>
              <w:spacing w:before="80" w:after="80"/>
              <w:jc w:val="center"/>
              <w:rPr>
                <w:lang w:val="en-GB" w:eastAsia="ja-JP"/>
              </w:rPr>
            </w:pPr>
            <w:r>
              <w:rPr>
                <w:lang w:val="en-GB" w:eastAsia="ja-JP"/>
              </w:rPr>
              <w:t>120 kHz</w:t>
            </w:r>
          </w:p>
        </w:tc>
        <w:tc>
          <w:tcPr>
            <w:tcW w:w="500" w:type="dxa"/>
            <w:shd w:val="clear" w:color="auto" w:fill="FFFFFF" w:themeFill="background1"/>
            <w:tcMar>
              <w:left w:w="0" w:type="dxa"/>
              <w:right w:w="0" w:type="dxa"/>
            </w:tcMar>
            <w:vAlign w:val="center"/>
          </w:tcPr>
          <w:p w14:paraId="7AAECC14" w14:textId="1AA14A8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1.4</w:t>
            </w:r>
          </w:p>
        </w:tc>
        <w:tc>
          <w:tcPr>
            <w:tcW w:w="500" w:type="dxa"/>
            <w:shd w:val="clear" w:color="auto" w:fill="FFFFFF" w:themeFill="background1"/>
            <w:tcMar>
              <w:left w:w="0" w:type="dxa"/>
              <w:right w:w="0" w:type="dxa"/>
            </w:tcMar>
            <w:vAlign w:val="center"/>
          </w:tcPr>
          <w:p w14:paraId="1ED81673" w14:textId="16D940AA"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2.9</w:t>
            </w:r>
          </w:p>
        </w:tc>
        <w:tc>
          <w:tcPr>
            <w:tcW w:w="500" w:type="dxa"/>
            <w:shd w:val="clear" w:color="auto" w:fill="FFFFFF" w:themeFill="background1"/>
            <w:tcMar>
              <w:left w:w="0" w:type="dxa"/>
              <w:right w:w="0" w:type="dxa"/>
            </w:tcMar>
            <w:vAlign w:val="center"/>
          </w:tcPr>
          <w:p w14:paraId="62E204EE" w14:textId="0AA353A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4.3</w:t>
            </w:r>
          </w:p>
        </w:tc>
        <w:tc>
          <w:tcPr>
            <w:tcW w:w="500" w:type="dxa"/>
            <w:shd w:val="clear" w:color="auto" w:fill="FFFFFF" w:themeFill="background1"/>
            <w:tcMar>
              <w:left w:w="0" w:type="dxa"/>
              <w:right w:w="0" w:type="dxa"/>
            </w:tcMar>
            <w:vAlign w:val="center"/>
          </w:tcPr>
          <w:p w14:paraId="13E3FF6C" w14:textId="75AEA84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5.8</w:t>
            </w:r>
          </w:p>
        </w:tc>
        <w:tc>
          <w:tcPr>
            <w:tcW w:w="500" w:type="dxa"/>
            <w:shd w:val="clear" w:color="auto" w:fill="FFFFFF" w:themeFill="background1"/>
            <w:tcMar>
              <w:left w:w="0" w:type="dxa"/>
              <w:right w:w="0" w:type="dxa"/>
            </w:tcMar>
            <w:vAlign w:val="center"/>
          </w:tcPr>
          <w:p w14:paraId="2CCA875C" w14:textId="69C1855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7.2</w:t>
            </w:r>
          </w:p>
        </w:tc>
        <w:tc>
          <w:tcPr>
            <w:tcW w:w="500" w:type="dxa"/>
            <w:shd w:val="clear" w:color="auto" w:fill="FFFFFF" w:themeFill="background1"/>
            <w:tcMar>
              <w:left w:w="0" w:type="dxa"/>
              <w:right w:w="0" w:type="dxa"/>
            </w:tcMar>
            <w:vAlign w:val="center"/>
          </w:tcPr>
          <w:p w14:paraId="70B7A5F1" w14:textId="67A8738E"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8.6</w:t>
            </w:r>
          </w:p>
        </w:tc>
        <w:tc>
          <w:tcPr>
            <w:tcW w:w="500" w:type="dxa"/>
            <w:shd w:val="clear" w:color="auto" w:fill="FFFFFF" w:themeFill="background1"/>
            <w:tcMar>
              <w:left w:w="0" w:type="dxa"/>
              <w:right w:w="0" w:type="dxa"/>
            </w:tcMar>
            <w:vAlign w:val="center"/>
          </w:tcPr>
          <w:p w14:paraId="5066005E" w14:textId="719E853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10.1</w:t>
            </w:r>
          </w:p>
        </w:tc>
        <w:tc>
          <w:tcPr>
            <w:tcW w:w="500" w:type="dxa"/>
            <w:shd w:val="clear" w:color="auto" w:fill="FFFFFF" w:themeFill="background1"/>
            <w:tcMar>
              <w:left w:w="0" w:type="dxa"/>
              <w:right w:w="0" w:type="dxa"/>
            </w:tcMar>
            <w:vAlign w:val="center"/>
          </w:tcPr>
          <w:p w14:paraId="7428ECB0" w14:textId="6DC9DF80"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shd w:val="clear" w:color="auto" w:fill="FFFFFF" w:themeFill="background1"/>
            <w:tcMar>
              <w:left w:w="0" w:type="dxa"/>
              <w:right w:w="0" w:type="dxa"/>
            </w:tcMar>
            <w:vAlign w:val="center"/>
          </w:tcPr>
          <w:p w14:paraId="610D1445" w14:textId="09C192B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13.0</w:t>
            </w:r>
          </w:p>
        </w:tc>
        <w:tc>
          <w:tcPr>
            <w:tcW w:w="500" w:type="dxa"/>
            <w:shd w:val="clear" w:color="auto" w:fill="FFFFFF" w:themeFill="background1"/>
            <w:tcMar>
              <w:left w:w="0" w:type="dxa"/>
              <w:right w:w="0" w:type="dxa"/>
            </w:tcMar>
            <w:vAlign w:val="center"/>
          </w:tcPr>
          <w:p w14:paraId="0797FA40" w14:textId="1F9FEBD7"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14.4</w:t>
            </w:r>
          </w:p>
        </w:tc>
        <w:tc>
          <w:tcPr>
            <w:tcW w:w="500" w:type="dxa"/>
            <w:shd w:val="clear" w:color="auto" w:fill="FFFFFF" w:themeFill="background1"/>
            <w:tcMar>
              <w:left w:w="0" w:type="dxa"/>
              <w:right w:w="0" w:type="dxa"/>
            </w:tcMar>
            <w:vAlign w:val="center"/>
          </w:tcPr>
          <w:p w14:paraId="6C5763E7" w14:textId="543AD21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15.8</w:t>
            </w:r>
          </w:p>
        </w:tc>
        <w:tc>
          <w:tcPr>
            <w:tcW w:w="500" w:type="dxa"/>
            <w:tcBorders>
              <w:right w:val="single" w:sz="4" w:space="0" w:color="000000" w:themeColor="text1"/>
            </w:tcBorders>
            <w:shd w:val="clear" w:color="auto" w:fill="FF0000"/>
            <w:tcMar>
              <w:left w:w="0" w:type="dxa"/>
              <w:right w:w="0" w:type="dxa"/>
            </w:tcMar>
            <w:vAlign w:val="center"/>
          </w:tcPr>
          <w:p w14:paraId="65CDB947" w14:textId="43B4783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17.3</w:t>
            </w:r>
          </w:p>
        </w:tc>
        <w:tc>
          <w:tcPr>
            <w:tcW w:w="500" w:type="dxa"/>
            <w:tcBorders>
              <w:right w:val="single" w:sz="4" w:space="0" w:color="000000" w:themeColor="text1"/>
            </w:tcBorders>
            <w:shd w:val="clear" w:color="auto" w:fill="FF0000"/>
            <w:tcMar>
              <w:left w:w="0" w:type="dxa"/>
              <w:right w:w="0" w:type="dxa"/>
            </w:tcMar>
            <w:vAlign w:val="center"/>
          </w:tcPr>
          <w:p w14:paraId="51D3FD2C" w14:textId="03517E3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18.7</w:t>
            </w:r>
          </w:p>
        </w:tc>
        <w:tc>
          <w:tcPr>
            <w:tcW w:w="500" w:type="dxa"/>
            <w:tcBorders>
              <w:right w:val="single" w:sz="4" w:space="0" w:color="000000" w:themeColor="text1"/>
            </w:tcBorders>
            <w:shd w:val="clear" w:color="auto" w:fill="FF0000"/>
            <w:tcMar>
              <w:left w:w="0" w:type="dxa"/>
              <w:right w:w="0" w:type="dxa"/>
            </w:tcMar>
            <w:vAlign w:val="center"/>
          </w:tcPr>
          <w:p w14:paraId="2EF604CA" w14:textId="457722CE"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20.2</w:t>
            </w:r>
          </w:p>
        </w:tc>
        <w:tc>
          <w:tcPr>
            <w:tcW w:w="500" w:type="dxa"/>
            <w:tcBorders>
              <w:right w:val="single" w:sz="4" w:space="0" w:color="000000" w:themeColor="text1"/>
            </w:tcBorders>
            <w:shd w:val="clear" w:color="auto" w:fill="FF0000"/>
            <w:tcMar>
              <w:left w:w="0" w:type="dxa"/>
              <w:right w:w="0" w:type="dxa"/>
            </w:tcMar>
            <w:vAlign w:val="center"/>
          </w:tcPr>
          <w:p w14:paraId="1C495473" w14:textId="56CD9A1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21.6</w:t>
            </w:r>
          </w:p>
        </w:tc>
        <w:tc>
          <w:tcPr>
            <w:tcW w:w="500" w:type="dxa"/>
            <w:tcBorders>
              <w:right w:val="single" w:sz="4" w:space="0" w:color="000000" w:themeColor="text1"/>
            </w:tcBorders>
            <w:shd w:val="clear" w:color="auto" w:fill="FF0000"/>
            <w:tcMar>
              <w:left w:w="0" w:type="dxa"/>
              <w:right w:w="0" w:type="dxa"/>
            </w:tcMar>
            <w:vAlign w:val="center"/>
          </w:tcPr>
          <w:p w14:paraId="090C53D4" w14:textId="0BFEA18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shd w:val="clear" w:color="auto" w:fill="FF0000"/>
            <w:tcMar>
              <w:left w:w="0" w:type="dxa"/>
              <w:right w:w="0" w:type="dxa"/>
            </w:tcMar>
            <w:vAlign w:val="center"/>
          </w:tcPr>
          <w:p w14:paraId="4B82662E" w14:textId="4E00F083"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24.5</w:t>
            </w:r>
          </w:p>
        </w:tc>
        <w:tc>
          <w:tcPr>
            <w:tcW w:w="500" w:type="dxa"/>
            <w:tcBorders>
              <w:right w:val="single" w:sz="4" w:space="0" w:color="000000" w:themeColor="text1"/>
            </w:tcBorders>
            <w:shd w:val="clear" w:color="auto" w:fill="FF0000"/>
            <w:tcMar>
              <w:left w:w="0" w:type="dxa"/>
              <w:right w:w="0" w:type="dxa"/>
            </w:tcMar>
            <w:vAlign w:val="center"/>
          </w:tcPr>
          <w:p w14:paraId="604DFB38" w14:textId="12EC7B0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25.9</w:t>
            </w:r>
          </w:p>
        </w:tc>
      </w:tr>
      <w:tr w:rsidR="00B63C7A" w14:paraId="7572DB72" w14:textId="7E4CBD45" w:rsidTr="00550D61">
        <w:trPr>
          <w:jc w:val="center"/>
        </w:trPr>
        <w:tc>
          <w:tcPr>
            <w:cnfStyle w:val="001000000000" w:firstRow="0" w:lastRow="0" w:firstColumn="1" w:lastColumn="0" w:oddVBand="0" w:evenVBand="0" w:oddHBand="0" w:evenHBand="0" w:firstRowFirstColumn="0" w:firstRowLastColumn="0" w:lastRowFirstColumn="0" w:lastRowLastColumn="0"/>
            <w:tcW w:w="625" w:type="dxa"/>
            <w:shd w:val="clear" w:color="auto" w:fill="D0CECE" w:themeFill="background2" w:themeFillShade="E6"/>
            <w:vAlign w:val="center"/>
          </w:tcPr>
          <w:p w14:paraId="2EE68A5D" w14:textId="43342BB9" w:rsidR="00C547D3" w:rsidRDefault="00C547D3" w:rsidP="003C510E">
            <w:pPr>
              <w:keepNext/>
              <w:keepLines/>
              <w:spacing w:before="80" w:after="80"/>
              <w:jc w:val="center"/>
              <w:rPr>
                <w:lang w:val="en-GB" w:eastAsia="ja-JP"/>
              </w:rPr>
            </w:pPr>
            <w:r>
              <w:rPr>
                <w:lang w:val="en-GB" w:eastAsia="ja-JP"/>
              </w:rPr>
              <w:t>480 kHz</w:t>
            </w:r>
          </w:p>
        </w:tc>
        <w:tc>
          <w:tcPr>
            <w:tcW w:w="500" w:type="dxa"/>
            <w:tcMar>
              <w:left w:w="0" w:type="dxa"/>
              <w:right w:w="0" w:type="dxa"/>
            </w:tcMar>
            <w:vAlign w:val="center"/>
          </w:tcPr>
          <w:p w14:paraId="5D56D6CB" w14:textId="2A2BF235"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5.8</w:t>
            </w:r>
          </w:p>
        </w:tc>
        <w:tc>
          <w:tcPr>
            <w:tcW w:w="500" w:type="dxa"/>
            <w:tcBorders>
              <w:bottom w:val="single" w:sz="4" w:space="0" w:color="666666" w:themeColor="text1" w:themeTint="99"/>
            </w:tcBorders>
            <w:tcMar>
              <w:left w:w="0" w:type="dxa"/>
              <w:right w:w="0" w:type="dxa"/>
            </w:tcMar>
            <w:vAlign w:val="center"/>
          </w:tcPr>
          <w:p w14:paraId="677B0EBF" w14:textId="3211480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tcBorders>
              <w:bottom w:val="single" w:sz="4" w:space="0" w:color="666666" w:themeColor="text1" w:themeTint="99"/>
            </w:tcBorders>
            <w:shd w:val="clear" w:color="auto" w:fill="FFFF00"/>
            <w:tcMar>
              <w:left w:w="0" w:type="dxa"/>
              <w:right w:w="0" w:type="dxa"/>
            </w:tcMar>
            <w:vAlign w:val="center"/>
          </w:tcPr>
          <w:p w14:paraId="76F1AFE4" w14:textId="65846570"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17.3</w:t>
            </w:r>
          </w:p>
        </w:tc>
        <w:tc>
          <w:tcPr>
            <w:tcW w:w="500" w:type="dxa"/>
            <w:tcBorders>
              <w:bottom w:val="single" w:sz="4" w:space="0" w:color="666666" w:themeColor="text1" w:themeTint="99"/>
            </w:tcBorders>
            <w:shd w:val="clear" w:color="auto" w:fill="FF0000"/>
            <w:tcMar>
              <w:left w:w="0" w:type="dxa"/>
              <w:right w:w="0" w:type="dxa"/>
            </w:tcMar>
            <w:vAlign w:val="center"/>
          </w:tcPr>
          <w:p w14:paraId="30F5BD5B" w14:textId="34B47744"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tcBorders>
              <w:bottom w:val="single" w:sz="4" w:space="0" w:color="666666" w:themeColor="text1" w:themeTint="99"/>
            </w:tcBorders>
            <w:shd w:val="clear" w:color="auto" w:fill="FF0000"/>
            <w:tcMar>
              <w:left w:w="0" w:type="dxa"/>
              <w:right w:w="0" w:type="dxa"/>
            </w:tcMar>
            <w:vAlign w:val="center"/>
          </w:tcPr>
          <w:p w14:paraId="5E6E2BE4" w14:textId="341E71B6"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28.8</w:t>
            </w:r>
          </w:p>
        </w:tc>
        <w:tc>
          <w:tcPr>
            <w:tcW w:w="500" w:type="dxa"/>
            <w:tcBorders>
              <w:bottom w:val="single" w:sz="4" w:space="0" w:color="666666" w:themeColor="text1" w:themeTint="99"/>
            </w:tcBorders>
            <w:shd w:val="clear" w:color="auto" w:fill="FF0000"/>
            <w:tcMar>
              <w:left w:w="0" w:type="dxa"/>
              <w:right w:w="0" w:type="dxa"/>
            </w:tcMar>
            <w:vAlign w:val="center"/>
          </w:tcPr>
          <w:p w14:paraId="4396AFE1" w14:textId="318B2809"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34.6</w:t>
            </w:r>
          </w:p>
        </w:tc>
        <w:tc>
          <w:tcPr>
            <w:tcW w:w="500" w:type="dxa"/>
            <w:tcBorders>
              <w:bottom w:val="single" w:sz="4" w:space="0" w:color="666666" w:themeColor="text1" w:themeTint="99"/>
            </w:tcBorders>
            <w:shd w:val="clear" w:color="auto" w:fill="FF0000"/>
            <w:tcMar>
              <w:left w:w="0" w:type="dxa"/>
              <w:right w:w="0" w:type="dxa"/>
            </w:tcMar>
            <w:vAlign w:val="center"/>
          </w:tcPr>
          <w:p w14:paraId="06E633B7" w14:textId="342EA11F"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40.3</w:t>
            </w:r>
          </w:p>
        </w:tc>
        <w:tc>
          <w:tcPr>
            <w:tcW w:w="500" w:type="dxa"/>
            <w:tcBorders>
              <w:bottom w:val="single" w:sz="4" w:space="0" w:color="666666" w:themeColor="text1" w:themeTint="99"/>
            </w:tcBorders>
            <w:shd w:val="clear" w:color="auto" w:fill="FF0000"/>
            <w:tcMar>
              <w:left w:w="0" w:type="dxa"/>
              <w:right w:w="0" w:type="dxa"/>
            </w:tcMar>
            <w:vAlign w:val="center"/>
          </w:tcPr>
          <w:p w14:paraId="485AB950" w14:textId="0987697A"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46.1</w:t>
            </w:r>
          </w:p>
        </w:tc>
        <w:tc>
          <w:tcPr>
            <w:tcW w:w="500" w:type="dxa"/>
            <w:tcBorders>
              <w:bottom w:val="single" w:sz="4" w:space="0" w:color="666666" w:themeColor="text1" w:themeTint="99"/>
            </w:tcBorders>
            <w:shd w:val="clear" w:color="auto" w:fill="FF0000"/>
            <w:tcMar>
              <w:left w:w="0" w:type="dxa"/>
              <w:right w:w="0" w:type="dxa"/>
            </w:tcMar>
            <w:vAlign w:val="center"/>
          </w:tcPr>
          <w:p w14:paraId="5B8416FD" w14:textId="61AE8539"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51.8</w:t>
            </w:r>
          </w:p>
        </w:tc>
        <w:tc>
          <w:tcPr>
            <w:tcW w:w="500" w:type="dxa"/>
            <w:tcBorders>
              <w:bottom w:val="single" w:sz="4" w:space="0" w:color="666666" w:themeColor="text1" w:themeTint="99"/>
            </w:tcBorders>
            <w:shd w:val="clear" w:color="auto" w:fill="FF0000"/>
            <w:tcMar>
              <w:left w:w="0" w:type="dxa"/>
              <w:right w:w="0" w:type="dxa"/>
            </w:tcMar>
            <w:vAlign w:val="center"/>
          </w:tcPr>
          <w:p w14:paraId="4DA6CD01" w14:textId="56FA0223"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57.6</w:t>
            </w:r>
          </w:p>
        </w:tc>
        <w:tc>
          <w:tcPr>
            <w:tcW w:w="500" w:type="dxa"/>
            <w:tcBorders>
              <w:bottom w:val="single" w:sz="4" w:space="0" w:color="666666" w:themeColor="text1" w:themeTint="99"/>
            </w:tcBorders>
            <w:shd w:val="clear" w:color="auto" w:fill="FF0000"/>
            <w:tcMar>
              <w:left w:w="0" w:type="dxa"/>
              <w:right w:w="0" w:type="dxa"/>
            </w:tcMar>
            <w:vAlign w:val="center"/>
          </w:tcPr>
          <w:p w14:paraId="22DB2866" w14:textId="590CCA12"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63.4</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4B7BBD4" w14:textId="630983C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69.1</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63EA387C" w14:textId="27968D8A"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74.9</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04D77F46" w14:textId="1D3F86BC"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80.6</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36D98583" w14:textId="684943E5"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86.4</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4F3E7DB0" w14:textId="3090077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92.2</w:t>
            </w:r>
          </w:p>
        </w:tc>
        <w:tc>
          <w:tcPr>
            <w:tcW w:w="500" w:type="dxa"/>
            <w:tcBorders>
              <w:bottom w:val="single" w:sz="4" w:space="0" w:color="666666" w:themeColor="text1" w:themeTint="99"/>
            </w:tcBorders>
            <w:shd w:val="clear" w:color="auto" w:fill="FF0000"/>
            <w:tcMar>
              <w:left w:w="0" w:type="dxa"/>
              <w:right w:w="0" w:type="dxa"/>
            </w:tcMar>
            <w:vAlign w:val="center"/>
          </w:tcPr>
          <w:p w14:paraId="30C9783C" w14:textId="4D8514A6"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97.9</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61060F07" w14:textId="6D08F438"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&gt;100</w:t>
            </w:r>
          </w:p>
        </w:tc>
      </w:tr>
      <w:tr w:rsidR="00CC4FF9" w14:paraId="198F9467" w14:textId="6A19DCE4" w:rsidTr="00550D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tcBorders>
              <w:bottom w:val="single" w:sz="4" w:space="0" w:color="666666" w:themeColor="text1" w:themeTint="99"/>
            </w:tcBorders>
            <w:shd w:val="clear" w:color="auto" w:fill="D0CECE" w:themeFill="background2" w:themeFillShade="E6"/>
            <w:vAlign w:val="center"/>
          </w:tcPr>
          <w:p w14:paraId="5259A810" w14:textId="39AD3A2D" w:rsidR="00C547D3" w:rsidRDefault="00C547D3" w:rsidP="003C510E">
            <w:pPr>
              <w:keepNext/>
              <w:keepLines/>
              <w:spacing w:before="80" w:after="80"/>
              <w:jc w:val="center"/>
              <w:rPr>
                <w:lang w:val="en-GB" w:eastAsia="ja-JP"/>
              </w:rPr>
            </w:pPr>
            <w:r>
              <w:rPr>
                <w:lang w:val="en-GB" w:eastAsia="ja-JP"/>
              </w:rPr>
              <w:t>960 kHz</w:t>
            </w:r>
          </w:p>
        </w:tc>
        <w:tc>
          <w:tcPr>
            <w:tcW w:w="500" w:type="dxa"/>
            <w:tcBorders>
              <w:bottom w:val="single" w:sz="4" w:space="0" w:color="666666" w:themeColor="text1" w:themeTint="99"/>
            </w:tcBorders>
            <w:shd w:val="clear" w:color="auto" w:fill="FFFFFF" w:themeFill="background1"/>
            <w:tcMar>
              <w:left w:w="0" w:type="dxa"/>
              <w:right w:w="0" w:type="dxa"/>
            </w:tcMar>
            <w:vAlign w:val="center"/>
          </w:tcPr>
          <w:p w14:paraId="54914D32" w14:textId="23093C16"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tcBorders>
              <w:bottom w:val="single" w:sz="4" w:space="0" w:color="666666" w:themeColor="text1" w:themeTint="99"/>
            </w:tcBorders>
            <w:shd w:val="clear" w:color="auto" w:fill="FFFF00"/>
            <w:tcMar>
              <w:left w:w="0" w:type="dxa"/>
              <w:right w:w="0" w:type="dxa"/>
            </w:tcMar>
            <w:vAlign w:val="center"/>
          </w:tcPr>
          <w:p w14:paraId="654B59C5" w14:textId="756F0A72"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tcBorders>
              <w:bottom w:val="single" w:sz="4" w:space="0" w:color="666666" w:themeColor="text1" w:themeTint="99"/>
            </w:tcBorders>
            <w:shd w:val="clear" w:color="auto" w:fill="FF0000"/>
            <w:tcMar>
              <w:left w:w="0" w:type="dxa"/>
              <w:right w:w="0" w:type="dxa"/>
            </w:tcMar>
            <w:vAlign w:val="center"/>
          </w:tcPr>
          <w:p w14:paraId="16BFB5E8" w14:textId="2CD7CA4A"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34.6</w:t>
            </w:r>
          </w:p>
        </w:tc>
        <w:tc>
          <w:tcPr>
            <w:tcW w:w="500" w:type="dxa"/>
            <w:tcBorders>
              <w:bottom w:val="single" w:sz="4" w:space="0" w:color="666666" w:themeColor="text1" w:themeTint="99"/>
            </w:tcBorders>
            <w:shd w:val="clear" w:color="auto" w:fill="FF0000"/>
            <w:tcMar>
              <w:left w:w="0" w:type="dxa"/>
              <w:right w:w="0" w:type="dxa"/>
            </w:tcMar>
            <w:vAlign w:val="center"/>
          </w:tcPr>
          <w:p w14:paraId="53B248DE" w14:textId="0FB91E2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46.1</w:t>
            </w:r>
          </w:p>
        </w:tc>
        <w:tc>
          <w:tcPr>
            <w:tcW w:w="500" w:type="dxa"/>
            <w:tcBorders>
              <w:bottom w:val="single" w:sz="4" w:space="0" w:color="666666" w:themeColor="text1" w:themeTint="99"/>
            </w:tcBorders>
            <w:shd w:val="clear" w:color="auto" w:fill="FF0000"/>
            <w:tcMar>
              <w:left w:w="0" w:type="dxa"/>
              <w:right w:w="0" w:type="dxa"/>
            </w:tcMar>
            <w:vAlign w:val="center"/>
          </w:tcPr>
          <w:p w14:paraId="79A24057" w14:textId="50310AF0"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57.6</w:t>
            </w:r>
          </w:p>
        </w:tc>
        <w:tc>
          <w:tcPr>
            <w:tcW w:w="500" w:type="dxa"/>
            <w:tcBorders>
              <w:bottom w:val="single" w:sz="4" w:space="0" w:color="666666" w:themeColor="text1" w:themeTint="99"/>
            </w:tcBorders>
            <w:shd w:val="clear" w:color="auto" w:fill="FF0000"/>
            <w:tcMar>
              <w:left w:w="0" w:type="dxa"/>
              <w:right w:w="0" w:type="dxa"/>
            </w:tcMar>
            <w:vAlign w:val="center"/>
          </w:tcPr>
          <w:p w14:paraId="608B45AF" w14:textId="3B5794C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69.1</w:t>
            </w:r>
          </w:p>
        </w:tc>
        <w:tc>
          <w:tcPr>
            <w:tcW w:w="500" w:type="dxa"/>
            <w:tcBorders>
              <w:bottom w:val="single" w:sz="4" w:space="0" w:color="666666" w:themeColor="text1" w:themeTint="99"/>
            </w:tcBorders>
            <w:shd w:val="clear" w:color="auto" w:fill="FF0000"/>
            <w:tcMar>
              <w:left w:w="0" w:type="dxa"/>
              <w:right w:w="0" w:type="dxa"/>
            </w:tcMar>
            <w:vAlign w:val="center"/>
          </w:tcPr>
          <w:p w14:paraId="59FD42FC" w14:textId="5383410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80.6</w:t>
            </w:r>
          </w:p>
        </w:tc>
        <w:tc>
          <w:tcPr>
            <w:tcW w:w="500" w:type="dxa"/>
            <w:tcBorders>
              <w:bottom w:val="single" w:sz="4" w:space="0" w:color="666666" w:themeColor="text1" w:themeTint="99"/>
            </w:tcBorders>
            <w:shd w:val="clear" w:color="auto" w:fill="FF0000"/>
            <w:tcMar>
              <w:left w:w="0" w:type="dxa"/>
              <w:right w:w="0" w:type="dxa"/>
            </w:tcMar>
            <w:vAlign w:val="center"/>
          </w:tcPr>
          <w:p w14:paraId="63FF936A" w14:textId="5440A567"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92.2</w:t>
            </w:r>
          </w:p>
        </w:tc>
        <w:tc>
          <w:tcPr>
            <w:tcW w:w="500" w:type="dxa"/>
            <w:tcBorders>
              <w:bottom w:val="single" w:sz="4" w:space="0" w:color="666666" w:themeColor="text1" w:themeTint="99"/>
            </w:tcBorders>
            <w:shd w:val="clear" w:color="auto" w:fill="FF0000"/>
            <w:tcMar>
              <w:left w:w="0" w:type="dxa"/>
              <w:right w:w="0" w:type="dxa"/>
            </w:tcMar>
            <w:vAlign w:val="center"/>
          </w:tcPr>
          <w:p w14:paraId="5EC7297D" w14:textId="0EB410F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78EC1D3E" w14:textId="2398BD9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6168D8D6" w14:textId="1E4EFFC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0DD5179" w14:textId="0783860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23BE5341" w14:textId="46106DB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573258B3" w14:textId="36E3159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390B750C" w14:textId="36EB46C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A954454" w14:textId="472F930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1EEEFCE6" w14:textId="0B0F9E94"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7D3C05B8" w14:textId="1C6BA49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r>
    </w:tbl>
    <w:p w14:paraId="47D1EF35" w14:textId="5551F5AE" w:rsidR="002024FD" w:rsidRDefault="002024FD" w:rsidP="00AC1266">
      <w:pPr>
        <w:rPr>
          <w:lang w:val="en-GB" w:eastAsia="ja-JP"/>
        </w:rPr>
      </w:pPr>
    </w:p>
    <w:p w14:paraId="3C2D0320" w14:textId="79D95384" w:rsidR="009C6DE3" w:rsidRDefault="009C6DE3" w:rsidP="009C6DE3">
      <w:pPr>
        <w:pStyle w:val="Heading3"/>
      </w:pPr>
      <w:r>
        <w:t>2.1.2</w:t>
      </w:r>
      <w:r>
        <w:tab/>
        <w:t>Bandwidth analysis for Europe</w:t>
      </w:r>
    </w:p>
    <w:p w14:paraId="225E6406" w14:textId="254E4F09" w:rsidR="00E77F84" w:rsidRDefault="00E77F84" w:rsidP="00E77F84">
      <w:pPr>
        <w:rPr>
          <w:lang w:val="en-GB" w:eastAsia="ja-JP"/>
        </w:rPr>
      </w:pPr>
      <w:r>
        <w:rPr>
          <w:lang w:val="en-GB" w:eastAsia="ja-JP"/>
        </w:rPr>
        <w:t>For Europe, the cross-over</w:t>
      </w:r>
      <w:r w:rsidDel="0062497F">
        <w:rPr>
          <w:lang w:val="en-GB" w:eastAsia="ja-JP"/>
        </w:rPr>
        <w:t xml:space="preserve"> </w:t>
      </w:r>
      <w:r>
        <w:rPr>
          <w:lang w:val="en-GB" w:eastAsia="ja-JP"/>
        </w:rPr>
        <w:t xml:space="preserve">point </w:t>
      </w:r>
      <w:r w:rsidR="00BA20A8">
        <w:rPr>
          <w:rFonts w:eastAsiaTheme="minorEastAsia"/>
          <w:iCs/>
          <w:lang w:eastAsia="ja-JP"/>
        </w:rPr>
        <w:t xml:space="preserve">between “ETSI </w:t>
      </w:r>
      <w:r w:rsidR="00CA2B5A">
        <w:rPr>
          <w:rFonts w:eastAsiaTheme="minorEastAsia"/>
          <w:iCs/>
          <w:lang w:eastAsia="ja-JP"/>
        </w:rPr>
        <w:t>PSD</w:t>
      </w:r>
      <w:r w:rsidR="00BA20A8">
        <w:rPr>
          <w:rFonts w:eastAsiaTheme="minorEastAsia"/>
          <w:iCs/>
          <w:lang w:eastAsia="ja-JP"/>
        </w:rPr>
        <w:t>” and “UE EIRP” can be evaluated from the following expression</w:t>
      </w:r>
      <w:r w:rsidR="00BA20A8" w:rsidDel="00BA20A8">
        <w:rPr>
          <w:lang w:val="en-GB" w:eastAsia="ja-JP"/>
        </w:rPr>
        <w:t xml:space="preserve"> </w:t>
      </w:r>
    </w:p>
    <w:p w14:paraId="395E06C1" w14:textId="1CED021B" w:rsidR="00490F24" w:rsidRDefault="00490F24" w:rsidP="00E77F84">
      <w:pPr>
        <w:rPr>
          <w:lang w:val="en-GB" w:eastAsia="ja-JP"/>
        </w:rPr>
      </w:pPr>
      <m:oMathPara>
        <m:oMathParaPr>
          <m:jc m:val="center"/>
        </m:oMathParaPr>
        <m:oMath>
          <m:r>
            <w:rPr>
              <w:rFonts w:ascii="Cambria Math" w:hAnsi="Cambria Math"/>
              <w:lang w:eastAsia="ja-JP"/>
            </w:rPr>
            <m:t>23+10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maxEU</m:t>
                  </m:r>
                </m:sub>
                <m:sup>
                  <m:r>
                    <w:rPr>
                      <w:rFonts w:ascii="Cambria Math" w:hAnsi="Cambria Math"/>
                      <w:lang w:eastAsia="ja-JP"/>
                    </w:rPr>
                    <m:t>UE EIRP</m:t>
                  </m:r>
                </m:sup>
              </m:sSubSup>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BA20A8">
        <w:rPr>
          <w:rFonts w:eastAsiaTheme="minorEastAsia"/>
          <w:lang w:val="en-GB" w:eastAsia="ja-JP"/>
        </w:rPr>
        <w:t>Solving for the bandwidth results in</w:t>
      </w:r>
    </w:p>
    <w:p w14:paraId="444AFA30" w14:textId="1742EE13" w:rsidR="00155388" w:rsidRDefault="00CC4FF9" w:rsidP="00AC1266">
      <w:pPr>
        <w:rPr>
          <w:lang w:val="en-GB"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maxEU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10</m:t>
              </m:r>
            </m:e>
            <m:sup>
              <m:f>
                <m:fPr>
                  <m:ctrlPr>
                    <w:rPr>
                      <w:rFonts w:ascii="Cambria Math" w:hAnsi="Cambria Math"/>
                      <w:i/>
                      <w:lang w:eastAsia="ja-JP"/>
                    </w:rPr>
                  </m:ctrlPr>
                </m:fPr>
                <m:num>
                  <m:r>
                    <w:rPr>
                      <w:rFonts w:ascii="Cambria Math" w:hAnsi="Cambria Math"/>
                      <w:lang w:eastAsia="ja-JP"/>
                    </w:rPr>
                    <m:t>2</m:t>
                  </m:r>
                </m:num>
                <m:den>
                  <m:r>
                    <w:rPr>
                      <w:rFonts w:ascii="Cambria Math" w:hAnsi="Cambria Math"/>
                      <w:lang w:eastAsia="ja-JP"/>
                    </w:rPr>
                    <m:t>10</m:t>
                  </m:r>
                </m:den>
              </m:f>
            </m:sup>
          </m:sSup>
          <m:r>
            <w:rPr>
              <w:rFonts w:ascii="Cambria Math" w:hAnsi="Cambria Math"/>
              <w:lang w:eastAsia="ja-JP"/>
            </w:rPr>
            <m:t>≈1.6 MHz</m:t>
          </m:r>
          <m:r>
            <w:rPr>
              <w:rFonts w:ascii="Cambria Math" w:eastAsiaTheme="minorEastAsia" w:hAnsi="Cambria Math"/>
              <w:lang w:eastAsia="ja-JP"/>
            </w:rPr>
            <m:t>.</m:t>
          </m:r>
        </m:oMath>
      </m:oMathPara>
    </w:p>
    <w:p w14:paraId="17162A6E" w14:textId="2941EF59" w:rsidR="00515EED" w:rsidRDefault="00BA20A8" w:rsidP="00AC1266">
      <w:pPr>
        <w:rPr>
          <w:lang w:val="en-GB" w:eastAsia="ja-JP"/>
        </w:rPr>
      </w:pPr>
      <w:r>
        <w:rPr>
          <w:lang w:val="en-GB" w:eastAsia="ja-JP"/>
        </w:rPr>
        <w:t xml:space="preserve">In contrast to the US, the maximum bandwidth does not depend on the Tx beamforming gain. We note that </w:t>
      </w:r>
      <w:r w:rsidR="003B2815">
        <w:rPr>
          <w:lang w:val="en-GB" w:eastAsia="ja-JP"/>
        </w:rPr>
        <w:t>1</w:t>
      </w:r>
      <w:r w:rsidR="00515EED">
        <w:rPr>
          <w:lang w:val="en-GB" w:eastAsia="ja-JP"/>
        </w:rPr>
        <w:t>.</w:t>
      </w:r>
      <w:r w:rsidR="00A65B2E">
        <w:rPr>
          <w:lang w:val="en-GB" w:eastAsia="ja-JP"/>
        </w:rPr>
        <w:t>6</w:t>
      </w:r>
      <w:r w:rsidR="00515EED">
        <w:rPr>
          <w:lang w:val="en-GB" w:eastAsia="ja-JP"/>
        </w:rPr>
        <w:t xml:space="preserve"> MHz</w:t>
      </w:r>
      <w:r w:rsidR="003B2815">
        <w:rPr>
          <w:lang w:val="en-GB" w:eastAsia="ja-JP"/>
        </w:rPr>
        <w:t xml:space="preserve"> is</w:t>
      </w:r>
      <w:r w:rsidR="00515EED">
        <w:rPr>
          <w:lang w:val="en-GB" w:eastAsia="ja-JP"/>
        </w:rPr>
        <w:t xml:space="preserve"> </w:t>
      </w:r>
      <w:r w:rsidR="00A65B2E">
        <w:rPr>
          <w:lang w:val="en-GB" w:eastAsia="ja-JP"/>
        </w:rPr>
        <w:t>just above</w:t>
      </w:r>
      <w:r w:rsidR="00515EED">
        <w:rPr>
          <w:lang w:val="en-GB" w:eastAsia="ja-JP"/>
        </w:rPr>
        <w:t xml:space="preserve"> </w:t>
      </w:r>
      <w:r w:rsidR="003B2815">
        <w:rPr>
          <w:lang w:val="en-GB" w:eastAsia="ja-JP"/>
        </w:rPr>
        <w:t>1</w:t>
      </w:r>
      <w:r w:rsidR="00515EED">
        <w:rPr>
          <w:lang w:val="en-GB" w:eastAsia="ja-JP"/>
        </w:rPr>
        <w:t xml:space="preserve"> PRB</w:t>
      </w:r>
      <w:r w:rsidR="003B2815">
        <w:rPr>
          <w:lang w:val="en-GB" w:eastAsia="ja-JP"/>
        </w:rPr>
        <w:t xml:space="preserve"> for 120 kHz SCS and below 1 PRB for 480 kHz and 960 kHz SCS.</w:t>
      </w:r>
      <w:r w:rsidR="00515EED">
        <w:rPr>
          <w:lang w:val="en-GB" w:eastAsia="ja-JP"/>
        </w:rPr>
        <w:t xml:space="preserve"> </w:t>
      </w:r>
      <w:r w:rsidR="003B2815">
        <w:rPr>
          <w:lang w:val="en-GB" w:eastAsia="ja-JP"/>
        </w:rPr>
        <w:t xml:space="preserve">Because of this </w:t>
      </w:r>
      <w:r w:rsidR="00515EED">
        <w:rPr>
          <w:lang w:val="en-GB" w:eastAsia="ja-JP"/>
        </w:rPr>
        <w:t>using more than 1</w:t>
      </w:r>
      <w:r w:rsidR="003B2815">
        <w:rPr>
          <w:lang w:val="en-GB" w:eastAsia="ja-JP"/>
        </w:rPr>
        <w:t>-2</w:t>
      </w:r>
      <w:r w:rsidR="00515EED">
        <w:rPr>
          <w:lang w:val="en-GB" w:eastAsia="ja-JP"/>
        </w:rPr>
        <w:t xml:space="preserve"> PRB</w:t>
      </w:r>
      <w:r w:rsidR="003B2815">
        <w:rPr>
          <w:lang w:val="en-GB" w:eastAsia="ja-JP"/>
        </w:rPr>
        <w:t xml:space="preserve">s for 120 kHz SCS and more than 1 PRB for 480 kHz and 960 kHz </w:t>
      </w:r>
      <w:r w:rsidR="00515EED">
        <w:rPr>
          <w:lang w:val="en-GB" w:eastAsia="ja-JP"/>
        </w:rPr>
        <w:t>in Europe is unnecessary and does not allow the use of any more transmission power.</w:t>
      </w:r>
    </w:p>
    <w:p w14:paraId="4EB343AF" w14:textId="17FB4EB6" w:rsidR="00ED4841" w:rsidRPr="00ED4841" w:rsidRDefault="00ED4841" w:rsidP="00AC1266">
      <w:pPr>
        <w:pStyle w:val="Observation"/>
        <w:tabs>
          <w:tab w:val="left" w:pos="1530"/>
        </w:tabs>
        <w:ind w:left="1530" w:hanging="1530"/>
      </w:pPr>
      <w:bookmarkStart w:id="11" w:name="_Toc69119174"/>
      <w:r>
        <w:t xml:space="preserve">The </w:t>
      </w:r>
      <w:r w:rsidR="00BA20A8">
        <w:t>maximum</w:t>
      </w:r>
      <w:r w:rsidR="00A02737">
        <w:t xml:space="preserve"> </w:t>
      </w:r>
      <w:r>
        <w:t xml:space="preserve">useful number of RBs in Europe for Rel-17 PUCCH enhancement </w:t>
      </w:r>
      <w:r w:rsidR="00BA20A8">
        <w:t>is</w:t>
      </w:r>
      <w:r w:rsidDel="00BA20A8">
        <w:t xml:space="preserve"> </w:t>
      </w:r>
      <w:r>
        <w:t>1-2 RBs for 120 kHz SCS and 1 RB for 480 kHz and 960 kHz SCS.</w:t>
      </w:r>
      <w:bookmarkEnd w:id="11"/>
    </w:p>
    <w:p w14:paraId="2B770A19" w14:textId="5C755BCB" w:rsidR="009C6DE3" w:rsidRDefault="009C6DE3" w:rsidP="009C6DE3">
      <w:pPr>
        <w:pStyle w:val="Heading3"/>
      </w:pPr>
      <w:r>
        <w:t>2.1.3</w:t>
      </w:r>
      <w:r>
        <w:tab/>
        <w:t>Bandwidth analysis for South Korea</w:t>
      </w:r>
    </w:p>
    <w:p w14:paraId="064E4158" w14:textId="18B03AA5" w:rsidR="00515EED" w:rsidRDefault="00515EED" w:rsidP="00515EED">
      <w:pPr>
        <w:rPr>
          <w:lang w:val="en-GB" w:eastAsia="ja-JP"/>
        </w:rPr>
      </w:pPr>
      <w:r>
        <w:rPr>
          <w:lang w:val="en-GB" w:eastAsia="ja-JP"/>
        </w:rPr>
        <w:t xml:space="preserve">For South Korea, </w:t>
      </w:r>
      <w:r w:rsidR="00D83464">
        <w:rPr>
          <w:lang w:val="en-GB" w:eastAsia="ja-JP"/>
        </w:rPr>
        <w:t>the cross-over point between “SK PSD” and “UE EIRP” can be evaluated from the following expression</w:t>
      </w:r>
    </w:p>
    <w:p w14:paraId="5ED416BC" w14:textId="3BC68B55" w:rsidR="000E6BC2" w:rsidRDefault="000E6BC2" w:rsidP="00515EED">
      <w:pPr>
        <w:rPr>
          <w:lang w:val="en-GB" w:eastAsia="ja-JP"/>
        </w:rPr>
      </w:pPr>
      <m:oMathPara>
        <m:oMathParaPr>
          <m:jc m:val="center"/>
        </m:oMathParaPr>
        <m:oMath>
          <m:r>
            <w:rPr>
              <w:rFonts w:ascii="Cambria Math" w:hAnsi="Cambria Math"/>
              <w:lang w:eastAsia="ja-JP"/>
            </w:rPr>
            <m:t>13+10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maxSK</m:t>
                  </m:r>
                </m:sub>
                <m:sup>
                  <m:r>
                    <w:rPr>
                      <w:rFonts w:ascii="Cambria Math" w:hAnsi="Cambria Math"/>
                      <w:lang w:eastAsia="ja-JP"/>
                    </w:rPr>
                    <m:t>UE EIRP</m:t>
                  </m:r>
                </m:sup>
              </m:sSubSup>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D83464">
        <w:rPr>
          <w:rFonts w:eastAsiaTheme="minorEastAsia"/>
          <w:lang w:val="en-GB" w:eastAsia="ja-JP"/>
        </w:rPr>
        <w:t>Solving for the bandwidth results in</w:t>
      </w:r>
    </w:p>
    <w:p w14:paraId="032D7176" w14:textId="083741B2" w:rsidR="00515EED" w:rsidRDefault="00CC4FF9" w:rsidP="00515EED">
      <w:pPr>
        <w:rPr>
          <w:lang w:val="en-GB"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maxSK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10</m:t>
              </m:r>
            </m:e>
            <m:sup>
              <m:f>
                <m:fPr>
                  <m:ctrlPr>
                    <w:rPr>
                      <w:rFonts w:ascii="Cambria Math" w:hAnsi="Cambria Math"/>
                      <w:i/>
                      <w:lang w:eastAsia="ja-JP"/>
                    </w:rPr>
                  </m:ctrlPr>
                </m:fPr>
                <m:num>
                  <m:r>
                    <w:rPr>
                      <w:rFonts w:ascii="Cambria Math" w:hAnsi="Cambria Math"/>
                      <w:lang w:eastAsia="ja-JP"/>
                    </w:rPr>
                    <m:t>12</m:t>
                  </m:r>
                </m:num>
                <m:den>
                  <m:r>
                    <w:rPr>
                      <w:rFonts w:ascii="Cambria Math" w:hAnsi="Cambria Math"/>
                      <w:lang w:eastAsia="ja-JP"/>
                    </w:rPr>
                    <m:t>10</m:t>
                  </m:r>
                </m:den>
              </m:f>
            </m:sup>
          </m:sSup>
          <m:r>
            <w:rPr>
              <w:rFonts w:ascii="Cambria Math" w:hAnsi="Cambria Math"/>
              <w:lang w:eastAsia="ja-JP"/>
            </w:rPr>
            <m:t>≈15.8 MHz</m:t>
          </m:r>
          <m:r>
            <w:rPr>
              <w:rFonts w:ascii="Cambria Math" w:eastAsiaTheme="minorEastAsia" w:hAnsi="Cambria Math"/>
              <w:lang w:eastAsia="ja-JP"/>
            </w:rPr>
            <m:t>.</m:t>
          </m:r>
        </m:oMath>
      </m:oMathPara>
    </w:p>
    <w:p w14:paraId="16865844" w14:textId="72B51DB5" w:rsidR="009C6DE3" w:rsidRDefault="00D83464" w:rsidP="00AC1266">
      <w:pPr>
        <w:rPr>
          <w:lang w:val="en-GB" w:eastAsia="ja-JP"/>
        </w:rPr>
      </w:pPr>
      <w:r>
        <w:rPr>
          <w:lang w:val="en-GB" w:eastAsia="ja-JP"/>
        </w:rPr>
        <w:t xml:space="preserve">In contrast to the US, the maximum bandwidth does not depend on the Tx beamforming gain. </w:t>
      </w:r>
      <w:r w:rsidR="00FC38E3">
        <w:rPr>
          <w:lang w:val="en-GB" w:eastAsia="ja-JP"/>
        </w:rPr>
        <w:t>Interestingly</w:t>
      </w:r>
      <w:r>
        <w:rPr>
          <w:lang w:val="en-GB" w:eastAsia="ja-JP"/>
        </w:rPr>
        <w:t>, for the special case of 6 dB Tx antenna gain as agreed in the evaluation assumptions</w:t>
      </w:r>
      <w:r w:rsidR="002E1DD6">
        <w:rPr>
          <w:lang w:val="en-GB" w:eastAsia="ja-JP"/>
        </w:rPr>
        <w:t xml:space="preserve"> </w:t>
      </w:r>
      <w:r w:rsidR="002E1DD6">
        <w:rPr>
          <w:lang w:val="en-GB" w:eastAsia="ja-JP"/>
        </w:rPr>
        <w:fldChar w:fldCharType="begin"/>
      </w:r>
      <w:r w:rsidR="002E1DD6">
        <w:rPr>
          <w:lang w:val="en-GB" w:eastAsia="ja-JP"/>
        </w:rPr>
        <w:instrText xml:space="preserve"> REF _Ref68592606 \r \h </w:instrText>
      </w:r>
      <w:r w:rsidR="002E1DD6">
        <w:rPr>
          <w:lang w:val="en-GB" w:eastAsia="ja-JP"/>
        </w:rPr>
      </w:r>
      <w:r w:rsidR="002E1DD6">
        <w:rPr>
          <w:lang w:val="en-GB" w:eastAsia="ja-JP"/>
        </w:rPr>
        <w:fldChar w:fldCharType="separate"/>
      </w:r>
      <w:r w:rsidR="00B071D6">
        <w:rPr>
          <w:lang w:val="en-GB" w:eastAsia="ja-JP"/>
        </w:rPr>
        <w:t>[1]</w:t>
      </w:r>
      <w:r w:rsidR="002E1DD6">
        <w:rPr>
          <w:lang w:val="en-GB" w:eastAsia="ja-JP"/>
        </w:rPr>
        <w:fldChar w:fldCharType="end"/>
      </w:r>
      <w:r>
        <w:rPr>
          <w:lang w:val="en-GB" w:eastAsia="ja-JP"/>
        </w:rPr>
        <w:t xml:space="preserve">, the </w:t>
      </w:r>
      <w:r w:rsidR="002E1DD6">
        <w:rPr>
          <w:lang w:val="en-GB" w:eastAsia="ja-JP"/>
        </w:rPr>
        <w:t>bandwidth at the respective cross-over points for the US and South Korea end up being equal (15.8 MHz). Since</w:t>
      </w:r>
      <w:r w:rsidR="00F07DAD" w:rsidDel="002E1DD6">
        <w:rPr>
          <w:lang w:val="en-GB" w:eastAsia="ja-JP"/>
        </w:rPr>
        <w:t xml:space="preserve"> that </w:t>
      </w:r>
      <w:proofErr w:type="spellStart"/>
      <w:r w:rsidR="00755FE5">
        <w:rPr>
          <w:lang w:val="en-GB" w:eastAsia="ja-JP"/>
        </w:rPr>
        <w:t>the</w:t>
      </w:r>
      <w:proofErr w:type="spellEnd"/>
      <w:r w:rsidR="00755FE5">
        <w:rPr>
          <w:lang w:val="en-GB" w:eastAsia="ja-JP"/>
        </w:rPr>
        <w:t xml:space="preserve"> </w:t>
      </w:r>
      <w:r w:rsidR="002E1DD6">
        <w:rPr>
          <w:lang w:val="en-GB" w:eastAsia="ja-JP"/>
        </w:rPr>
        <w:t>conducted power limit</w:t>
      </w:r>
      <w:r w:rsidR="00755FE5" w:rsidDel="002E1DD6">
        <w:rPr>
          <w:lang w:val="en-GB" w:eastAsia="ja-JP"/>
        </w:rPr>
        <w:t xml:space="preserve"> </w:t>
      </w:r>
      <w:r w:rsidR="00B8155A">
        <w:rPr>
          <w:lang w:val="en-GB" w:eastAsia="ja-JP"/>
        </w:rPr>
        <w:t xml:space="preserve">is </w:t>
      </w:r>
      <w:r w:rsidR="00755FE5">
        <w:rPr>
          <w:lang w:val="en-GB" w:eastAsia="ja-JP"/>
        </w:rPr>
        <w:t>the same for the US and South Korea</w:t>
      </w:r>
      <w:r w:rsidR="002E1DD6">
        <w:rPr>
          <w:lang w:val="en-GB" w:eastAsia="ja-JP"/>
        </w:rPr>
        <w:t xml:space="preserve"> under the assumption of 6 dB Tx antenna gain</w:t>
      </w:r>
      <w:r w:rsidR="00B8155A">
        <w:rPr>
          <w:lang w:val="en-GB" w:eastAsia="ja-JP"/>
        </w:rPr>
        <w:t>,</w:t>
      </w:r>
      <w:r w:rsidR="00755FE5">
        <w:rPr>
          <w:lang w:val="en-GB" w:eastAsia="ja-JP"/>
        </w:rPr>
        <w:t xml:space="preserve"> their link budgets </w:t>
      </w:r>
      <w:r w:rsidR="00B8155A">
        <w:rPr>
          <w:lang w:val="en-GB" w:eastAsia="ja-JP"/>
        </w:rPr>
        <w:t>are</w:t>
      </w:r>
      <w:r w:rsidR="00755FE5">
        <w:rPr>
          <w:lang w:val="en-GB" w:eastAsia="ja-JP"/>
        </w:rPr>
        <w:t xml:space="preserve"> identical for all cases, which can be seen in the evaluations in the Appendix.</w:t>
      </w:r>
    </w:p>
    <w:p w14:paraId="1346FAF2" w14:textId="178C395D" w:rsidR="006327F0" w:rsidRDefault="006327F0" w:rsidP="00AC1266">
      <w:pPr>
        <w:rPr>
          <w:lang w:val="en-GB" w:eastAsia="ja-JP"/>
        </w:rPr>
      </w:pPr>
      <w:r>
        <w:rPr>
          <w:lang w:val="en-GB" w:eastAsia="ja-JP"/>
        </w:rPr>
        <w:t xml:space="preserve">Note that </w:t>
      </w:r>
      <w:r w:rsidR="002E1DD6">
        <w:rPr>
          <w:lang w:val="en-GB" w:eastAsia="ja-JP"/>
        </w:rPr>
        <w:t xml:space="preserve">while we </w:t>
      </w:r>
      <w:r>
        <w:rPr>
          <w:lang w:val="en-GB" w:eastAsia="ja-JP"/>
        </w:rPr>
        <w:t xml:space="preserve">assume the lower of the two </w:t>
      </w:r>
      <w:r w:rsidR="002E1DD6">
        <w:rPr>
          <w:lang w:val="en-GB" w:eastAsia="ja-JP"/>
        </w:rPr>
        <w:t>"SK-</w:t>
      </w:r>
      <w:r>
        <w:rPr>
          <w:lang w:val="en-GB" w:eastAsia="ja-JP"/>
        </w:rPr>
        <w:t>EIRP</w:t>
      </w:r>
      <w:r w:rsidR="002E1DD6">
        <w:rPr>
          <w:lang w:val="en-GB" w:eastAsia="ja-JP"/>
        </w:rPr>
        <w:t>"</w:t>
      </w:r>
      <w:r>
        <w:rPr>
          <w:lang w:val="en-GB" w:eastAsia="ja-JP"/>
        </w:rPr>
        <w:t xml:space="preserve"> limits</w:t>
      </w:r>
      <w:r w:rsidR="002E1DD6">
        <w:rPr>
          <w:lang w:val="en-GB" w:eastAsia="ja-JP"/>
        </w:rPr>
        <w:t xml:space="preserve"> for South Korea (</w:t>
      </w:r>
      <w:r>
        <w:rPr>
          <w:lang w:val="en-GB" w:eastAsia="ja-JP"/>
        </w:rPr>
        <w:t>27 dBm/MHz</w:t>
      </w:r>
      <w:r w:rsidR="002E1DD6">
        <w:rPr>
          <w:lang w:val="en-GB" w:eastAsia="ja-JP"/>
        </w:rPr>
        <w:t xml:space="preserve"> used in </w:t>
      </w:r>
      <w:r w:rsidR="002E1DD6">
        <w:rPr>
          <w:lang w:val="en-GB" w:eastAsia="ja-JP"/>
        </w:rPr>
        <w:fldChar w:fldCharType="begin"/>
      </w:r>
      <w:r w:rsidR="002E1DD6">
        <w:rPr>
          <w:lang w:val="en-GB" w:eastAsia="ja-JP"/>
        </w:rPr>
        <w:instrText xml:space="preserve"> REF _Ref67484565 \h </w:instrText>
      </w:r>
      <w:r w:rsidR="002E1DD6">
        <w:rPr>
          <w:lang w:val="en-GB" w:eastAsia="ja-JP"/>
        </w:rPr>
      </w:r>
      <w:r w:rsidR="002E1DD6">
        <w:rPr>
          <w:lang w:val="en-GB" w:eastAsia="ja-JP"/>
        </w:rPr>
        <w:fldChar w:fldCharType="separate"/>
      </w:r>
      <w:r w:rsidR="00B071D6">
        <w:t xml:space="preserve">Figure </w:t>
      </w:r>
      <w:r w:rsidR="00B071D6">
        <w:rPr>
          <w:rFonts w:cs="Arial"/>
          <w:noProof/>
          <w:szCs w:val="20"/>
        </w:rPr>
        <w:t>1</w:t>
      </w:r>
      <w:r w:rsidR="002E1DD6">
        <w:rPr>
          <w:lang w:val="en-GB" w:eastAsia="ja-JP"/>
        </w:rPr>
        <w:fldChar w:fldCharType="end"/>
      </w:r>
      <w:r w:rsidR="008E306E">
        <w:rPr>
          <w:lang w:val="en-GB" w:eastAsia="ja-JP"/>
        </w:rPr>
        <w:t>(c)</w:t>
      </w:r>
      <w:r w:rsidR="002E1DD6">
        <w:rPr>
          <w:lang w:val="en-GB" w:eastAsia="ja-JP"/>
        </w:rPr>
        <w:t xml:space="preserve"> instead of 43 dBm/MHz); t</w:t>
      </w:r>
      <w:r>
        <w:rPr>
          <w:lang w:val="en-GB" w:eastAsia="ja-JP"/>
        </w:rPr>
        <w:t xml:space="preserve">his does not change </w:t>
      </w:r>
      <w:r w:rsidR="002E1DD6">
        <w:rPr>
          <w:lang w:val="en-GB" w:eastAsia="ja-JP"/>
        </w:rPr>
        <w:t xml:space="preserve">the above conclusion on bandwidth </w:t>
      </w:r>
      <w:r>
        <w:rPr>
          <w:lang w:val="en-GB" w:eastAsia="ja-JP"/>
        </w:rPr>
        <w:t>since the UE limitations are more restrictive</w:t>
      </w:r>
      <w:r w:rsidR="00FF78C1">
        <w:rPr>
          <w:lang w:val="en-GB" w:eastAsia="ja-JP"/>
        </w:rPr>
        <w:t>.</w:t>
      </w:r>
    </w:p>
    <w:p w14:paraId="1AD7CEDB" w14:textId="42CFD5D2" w:rsidR="009C6DE3" w:rsidRPr="00ED4841" w:rsidRDefault="007773F1" w:rsidP="00AC1266">
      <w:pPr>
        <w:pStyle w:val="Observation"/>
        <w:tabs>
          <w:tab w:val="left" w:pos="1530"/>
        </w:tabs>
        <w:ind w:left="1530" w:hanging="1530"/>
      </w:pPr>
      <w:bookmarkStart w:id="12" w:name="_Toc69119175"/>
      <w:r>
        <w:t xml:space="preserve">Under the agreed assumption on a Tx beamforming gain of 6 dB </w:t>
      </w:r>
      <w:r w:rsidR="00297721">
        <w:t>and for contiguous allocations</w:t>
      </w:r>
      <w:r w:rsidR="008E306E">
        <w:t>,</w:t>
      </w:r>
      <w:r w:rsidR="00297721">
        <w:t xml:space="preserve"> </w:t>
      </w:r>
      <w:r>
        <w:t>the link budgets for the US and South Korea becomes identical.</w:t>
      </w:r>
      <w:bookmarkEnd w:id="12"/>
    </w:p>
    <w:p w14:paraId="1DD7DE21" w14:textId="2E489052" w:rsidR="00CE30BC" w:rsidRDefault="005E04CD" w:rsidP="00716A00">
      <w:pPr>
        <w:pStyle w:val="Heading2"/>
      </w:pPr>
      <w:r>
        <w:lastRenderedPageBreak/>
        <w:t>2.</w:t>
      </w:r>
      <w:r w:rsidR="00EE217A">
        <w:t>2</w:t>
      </w:r>
      <w:r>
        <w:tab/>
      </w:r>
      <w:r w:rsidR="00E87A50">
        <w:t>Evaluation of PUCCH format 0, 1 and 4</w:t>
      </w:r>
      <w:r w:rsidR="004700B1">
        <w:t xml:space="preserve"> with multiple RBs</w:t>
      </w:r>
    </w:p>
    <w:p w14:paraId="2DCA6A7D" w14:textId="33954EA5" w:rsidR="00F2282D" w:rsidRDefault="002D4949" w:rsidP="00F331B6">
      <w:pPr>
        <w:rPr>
          <w:lang w:val="en-GB" w:eastAsia="ja-JP"/>
        </w:rPr>
      </w:pPr>
      <w:r>
        <w:rPr>
          <w:lang w:val="en-GB" w:eastAsia="ja-JP"/>
        </w:rPr>
        <w:t xml:space="preserve">We evaluate the candidate Rel-17 PUCCH format </w:t>
      </w:r>
      <w:r w:rsidR="002637D1">
        <w:rPr>
          <w:lang w:val="en-GB" w:eastAsia="ja-JP"/>
        </w:rPr>
        <w:t>0, 1 and 4 with multiple RBs using the preferred Rel-1</w:t>
      </w:r>
      <w:r w:rsidR="00BE5A7A">
        <w:rPr>
          <w:lang w:val="en-GB" w:eastAsia="ja-JP"/>
        </w:rPr>
        <w:t>5</w:t>
      </w:r>
      <w:r w:rsidR="002637D1">
        <w:rPr>
          <w:lang w:val="en-GB" w:eastAsia="ja-JP"/>
        </w:rPr>
        <w:t xml:space="preserve"> base sequence definition as discussed in the </w:t>
      </w:r>
      <w:r w:rsidR="00716A00">
        <w:rPr>
          <w:lang w:val="en-GB" w:eastAsia="ja-JP"/>
        </w:rPr>
        <w:t>next</w:t>
      </w:r>
      <w:r w:rsidR="002637D1">
        <w:rPr>
          <w:lang w:val="en-GB" w:eastAsia="ja-JP"/>
        </w:rPr>
        <w:t xml:space="preserve"> section. </w:t>
      </w:r>
      <w:r w:rsidR="00F331B6">
        <w:rPr>
          <w:lang w:val="en-GB" w:eastAsia="ja-JP"/>
        </w:rPr>
        <w:t xml:space="preserve">General simulation assumptions are provided in </w:t>
      </w:r>
      <w:r w:rsidR="005F6B43">
        <w:rPr>
          <w:lang w:val="en-GB" w:eastAsia="ja-JP"/>
        </w:rPr>
        <w:fldChar w:fldCharType="begin"/>
      </w:r>
      <w:r w:rsidR="005F6B43">
        <w:rPr>
          <w:lang w:val="en-GB" w:eastAsia="ja-JP"/>
        </w:rPr>
        <w:instrText xml:space="preserve"> REF _Ref67653097 \h </w:instrText>
      </w:r>
      <w:r w:rsidR="005F6B43">
        <w:rPr>
          <w:lang w:val="en-GB" w:eastAsia="ja-JP"/>
        </w:rPr>
      </w:r>
      <w:r w:rsidR="005F6B43">
        <w:rPr>
          <w:lang w:val="en-GB" w:eastAsia="ja-JP"/>
        </w:rPr>
        <w:fldChar w:fldCharType="separate"/>
      </w:r>
      <w:r w:rsidR="00B071D6">
        <w:t xml:space="preserve">Table </w:t>
      </w:r>
      <w:r w:rsidR="00B071D6">
        <w:rPr>
          <w:noProof/>
        </w:rPr>
        <w:t>9</w:t>
      </w:r>
      <w:r w:rsidR="005F6B43">
        <w:rPr>
          <w:lang w:val="en-GB" w:eastAsia="ja-JP"/>
        </w:rPr>
        <w:fldChar w:fldCharType="end"/>
      </w:r>
      <w:r w:rsidR="005F6B43">
        <w:rPr>
          <w:lang w:val="en-GB" w:eastAsia="ja-JP"/>
        </w:rPr>
        <w:t xml:space="preserve"> and </w:t>
      </w:r>
      <w:r w:rsidR="00F331B6">
        <w:rPr>
          <w:lang w:val="en-GB" w:eastAsia="ja-JP"/>
        </w:rPr>
        <w:fldChar w:fldCharType="begin"/>
      </w:r>
      <w:r w:rsidR="00F331B6">
        <w:rPr>
          <w:lang w:val="en-GB" w:eastAsia="ja-JP"/>
        </w:rPr>
        <w:instrText xml:space="preserve"> REF _Ref61611573 \h </w:instrText>
      </w:r>
      <w:r w:rsidR="00F331B6">
        <w:rPr>
          <w:lang w:val="en-GB" w:eastAsia="ja-JP"/>
        </w:rPr>
      </w:r>
      <w:r w:rsidR="00F331B6">
        <w:rPr>
          <w:lang w:val="en-GB" w:eastAsia="ja-JP"/>
        </w:rPr>
        <w:fldChar w:fldCharType="separate"/>
      </w:r>
      <w:r w:rsidR="00B071D6">
        <w:t xml:space="preserve">Table </w:t>
      </w:r>
      <w:r w:rsidR="00B071D6">
        <w:rPr>
          <w:noProof/>
        </w:rPr>
        <w:t>10</w:t>
      </w:r>
      <w:r w:rsidR="00F331B6">
        <w:rPr>
          <w:lang w:val="en-GB" w:eastAsia="ja-JP"/>
        </w:rPr>
        <w:fldChar w:fldCharType="end"/>
      </w:r>
      <w:r w:rsidR="00F331B6">
        <w:rPr>
          <w:lang w:val="en-GB" w:eastAsia="ja-JP"/>
        </w:rPr>
        <w:t xml:space="preserve"> of Appendix A</w:t>
      </w:r>
      <w:r w:rsidR="00B65DFE">
        <w:rPr>
          <w:lang w:val="en-GB" w:eastAsia="ja-JP"/>
        </w:rPr>
        <w:t xml:space="preserve"> according to the agreements from RAN1#104e</w:t>
      </w:r>
      <w:r w:rsidR="00F331B6">
        <w:rPr>
          <w:lang w:val="en-GB" w:eastAsia="ja-JP"/>
        </w:rPr>
        <w:t xml:space="preserve">. </w:t>
      </w:r>
      <w:r w:rsidR="002002F9">
        <w:rPr>
          <w:lang w:val="en-GB" w:eastAsia="ja-JP"/>
        </w:rPr>
        <w:t xml:space="preserve">Other </w:t>
      </w:r>
      <w:r w:rsidR="00F331B6">
        <w:rPr>
          <w:lang w:val="en-GB" w:eastAsia="ja-JP"/>
        </w:rPr>
        <w:t xml:space="preserve">specific simulation assumptions are </w:t>
      </w:r>
      <w:r w:rsidR="002002F9">
        <w:rPr>
          <w:lang w:val="en-GB" w:eastAsia="ja-JP"/>
        </w:rPr>
        <w:t xml:space="preserve">further </w:t>
      </w:r>
      <w:r w:rsidR="00F331B6">
        <w:rPr>
          <w:lang w:val="en-GB" w:eastAsia="ja-JP"/>
        </w:rPr>
        <w:t xml:space="preserve">specified in </w:t>
      </w:r>
      <w:r w:rsidR="002002F9">
        <w:rPr>
          <w:lang w:val="en-GB" w:eastAsia="ja-JP"/>
        </w:rPr>
        <w:t>the following analysis</w:t>
      </w:r>
      <w:r w:rsidR="00F331B6">
        <w:rPr>
          <w:lang w:val="en-GB" w:eastAsia="ja-JP"/>
        </w:rPr>
        <w:t xml:space="preserve">. </w:t>
      </w:r>
      <w:r w:rsidR="00F2282D">
        <w:rPr>
          <w:lang w:val="en-GB" w:eastAsia="ja-JP"/>
        </w:rPr>
        <w:t xml:space="preserve">We </w:t>
      </w:r>
      <w:r w:rsidR="00495995">
        <w:rPr>
          <w:lang w:val="en-GB" w:eastAsia="ja-JP"/>
        </w:rPr>
        <w:t>obtain</w:t>
      </w:r>
      <w:r w:rsidR="00F2282D">
        <w:rPr>
          <w:lang w:val="en-GB" w:eastAsia="ja-JP"/>
        </w:rPr>
        <w:t xml:space="preserve"> results for</w:t>
      </w:r>
    </w:p>
    <w:p w14:paraId="74A157C2" w14:textId="63114050" w:rsidR="00F2282D" w:rsidRDefault="00AF6734" w:rsidP="00D455F5">
      <w:pPr>
        <w:pStyle w:val="ListParagraph"/>
        <w:numPr>
          <w:ilvl w:val="0"/>
          <w:numId w:val="14"/>
        </w:numPr>
        <w:rPr>
          <w:lang w:val="en-GB" w:eastAsia="ja-JP"/>
        </w:rPr>
      </w:pPr>
      <w:r>
        <w:rPr>
          <w:lang w:val="en-GB" w:eastAsia="ja-JP"/>
        </w:rPr>
        <w:t>Rel-</w:t>
      </w:r>
      <w:r w:rsidR="00A463D1">
        <w:rPr>
          <w:lang w:val="en-GB" w:eastAsia="ja-JP"/>
        </w:rPr>
        <w:t xml:space="preserve">15/16 </w:t>
      </w:r>
      <w:r w:rsidR="00B8155A">
        <w:rPr>
          <w:lang w:val="en-GB" w:eastAsia="ja-JP"/>
        </w:rPr>
        <w:t>contiguous RB</w:t>
      </w:r>
      <w:r>
        <w:rPr>
          <w:lang w:val="en-GB" w:eastAsia="ja-JP"/>
        </w:rPr>
        <w:t xml:space="preserve"> PUCCH formats with o</w:t>
      </w:r>
      <w:r w:rsidR="00F2282D">
        <w:rPr>
          <w:lang w:val="en-GB" w:eastAsia="ja-JP"/>
        </w:rPr>
        <w:t>ne</w:t>
      </w:r>
      <w:r>
        <w:rPr>
          <w:lang w:val="en-GB" w:eastAsia="ja-JP"/>
        </w:rPr>
        <w:t xml:space="preserve"> </w:t>
      </w:r>
      <w:r w:rsidR="00F2282D">
        <w:rPr>
          <w:lang w:val="en-GB" w:eastAsia="ja-JP"/>
        </w:rPr>
        <w:t xml:space="preserve">RB </w:t>
      </w:r>
      <w:r>
        <w:rPr>
          <w:lang w:val="en-GB" w:eastAsia="ja-JP"/>
        </w:rPr>
        <w:t>as baseline</w:t>
      </w:r>
    </w:p>
    <w:p w14:paraId="12D6CCC2" w14:textId="7AE43090" w:rsidR="00AF6734" w:rsidRPr="003C510E" w:rsidRDefault="000D025E" w:rsidP="00D455F5">
      <w:pPr>
        <w:pStyle w:val="ListParagraph"/>
        <w:numPr>
          <w:ilvl w:val="0"/>
          <w:numId w:val="14"/>
        </w:numPr>
        <w:rPr>
          <w:lang w:val="en-GB" w:eastAsia="ja-JP"/>
        </w:rPr>
      </w:pPr>
      <w:r>
        <w:rPr>
          <w:lang w:val="en-GB" w:eastAsia="ja-JP"/>
        </w:rPr>
        <w:t xml:space="preserve">Candidate Rel-17 PUCCH formats with multiple </w:t>
      </w:r>
      <w:r w:rsidR="00B8155A">
        <w:rPr>
          <w:lang w:val="en-GB" w:eastAsia="ja-JP"/>
        </w:rPr>
        <w:t xml:space="preserve">contiguous </w:t>
      </w:r>
      <w:r>
        <w:rPr>
          <w:lang w:val="en-GB" w:eastAsia="ja-JP"/>
        </w:rPr>
        <w:t>RBs</w:t>
      </w:r>
    </w:p>
    <w:p w14:paraId="3819225E" w14:textId="56228899" w:rsidR="000D025E" w:rsidRDefault="00E04E53" w:rsidP="00F331B6">
      <w:pPr>
        <w:rPr>
          <w:lang w:val="en-GB" w:eastAsia="ja-JP"/>
        </w:rPr>
      </w:pPr>
      <w:r>
        <w:rPr>
          <w:lang w:val="en-GB" w:eastAsia="ja-JP"/>
        </w:rPr>
        <w:t>Frequency hopping is enabled for both</w:t>
      </w:r>
      <w:r w:rsidR="00A463D1">
        <w:rPr>
          <w:lang w:val="en-GB" w:eastAsia="ja-JP"/>
        </w:rPr>
        <w:t xml:space="preserve"> the</w:t>
      </w:r>
      <w:r>
        <w:rPr>
          <w:lang w:val="en-GB" w:eastAsia="ja-JP"/>
        </w:rPr>
        <w:t xml:space="preserve"> baseline and the Rel-17 candidates</w:t>
      </w:r>
      <w:r w:rsidR="00F67748">
        <w:rPr>
          <w:lang w:val="en-GB" w:eastAsia="ja-JP"/>
        </w:rPr>
        <w:t xml:space="preserve"> with the following </w:t>
      </w:r>
      <w:r w:rsidR="00B8155A">
        <w:rPr>
          <w:lang w:val="en-GB" w:eastAsia="ja-JP"/>
        </w:rPr>
        <w:t xml:space="preserve">assumptions on </w:t>
      </w:r>
      <w:r w:rsidR="00F67748">
        <w:rPr>
          <w:lang w:val="en-GB" w:eastAsia="ja-JP"/>
        </w:rPr>
        <w:t>system bandwidth:</w:t>
      </w:r>
    </w:p>
    <w:p w14:paraId="6EE0FD9B" w14:textId="1F280378" w:rsidR="00C90B61" w:rsidRPr="003C510E" w:rsidRDefault="00C90B61" w:rsidP="00D455F5">
      <w:pPr>
        <w:pStyle w:val="ListParagraph"/>
        <w:numPr>
          <w:ilvl w:val="0"/>
          <w:numId w:val="14"/>
        </w:numPr>
        <w:rPr>
          <w:lang w:val="en-GB" w:eastAsia="ja-JP"/>
        </w:rPr>
      </w:pPr>
      <w:r w:rsidRPr="003C510E">
        <w:rPr>
          <w:lang w:val="en-GB" w:eastAsia="ja-JP"/>
        </w:rPr>
        <w:t xml:space="preserve">400 MHz (256 RBs) for 120 kHz SCS </w:t>
      </w:r>
    </w:p>
    <w:p w14:paraId="486E0949" w14:textId="5D19CF82" w:rsidR="00C90B61" w:rsidRPr="003C510E" w:rsidRDefault="00C90B61" w:rsidP="00D455F5">
      <w:pPr>
        <w:pStyle w:val="ListParagraph"/>
        <w:numPr>
          <w:ilvl w:val="0"/>
          <w:numId w:val="14"/>
        </w:numPr>
        <w:rPr>
          <w:lang w:val="en-GB" w:eastAsia="ja-JP"/>
        </w:rPr>
      </w:pPr>
      <w:r w:rsidRPr="003C510E">
        <w:rPr>
          <w:lang w:val="en-GB" w:eastAsia="ja-JP"/>
        </w:rPr>
        <w:t>1600 MHz (256 RBs) for 480 kHz SCS</w:t>
      </w:r>
    </w:p>
    <w:p w14:paraId="4067179A" w14:textId="423AA1EB" w:rsidR="00C90B61" w:rsidRPr="003C510E" w:rsidRDefault="00C90B61" w:rsidP="00D455F5">
      <w:pPr>
        <w:pStyle w:val="ListParagraph"/>
        <w:numPr>
          <w:ilvl w:val="0"/>
          <w:numId w:val="14"/>
        </w:numPr>
        <w:rPr>
          <w:lang w:val="en-GB" w:eastAsia="ja-JP"/>
        </w:rPr>
      </w:pPr>
      <w:r w:rsidRPr="003C510E">
        <w:rPr>
          <w:lang w:val="en-GB" w:eastAsia="ja-JP"/>
        </w:rPr>
        <w:t>2000 MHz (160 RBs) for 960 kHz SCS</w:t>
      </w:r>
    </w:p>
    <w:p w14:paraId="0DE88FD6" w14:textId="16E4B66E" w:rsidR="00F05694" w:rsidRDefault="00266938" w:rsidP="00F331B6">
      <w:pPr>
        <w:rPr>
          <w:lang w:val="en-GB" w:eastAsia="ja-JP"/>
        </w:rPr>
      </w:pPr>
      <w:r>
        <w:rPr>
          <w:lang w:val="en-GB" w:eastAsia="ja-JP"/>
        </w:rPr>
        <w:t xml:space="preserve">To compare the </w:t>
      </w:r>
      <w:r w:rsidR="00F45EEC">
        <w:rPr>
          <w:lang w:val="en-GB" w:eastAsia="ja-JP"/>
        </w:rPr>
        <w:t>various schemes, we summarize the results in terms of maximum isotropic loss (MIL).</w:t>
      </w:r>
      <w:r w:rsidR="00007AE1">
        <w:rPr>
          <w:lang w:val="en-GB" w:eastAsia="ja-JP"/>
        </w:rPr>
        <w:t xml:space="preserve"> The conversion from the operating SNR points obtained from the link simulations to the maximum isotropic loss is performed according to the parameters and assumptions listed in</w:t>
      </w:r>
      <w:r w:rsidR="002B5910">
        <w:rPr>
          <w:lang w:val="en-GB" w:eastAsia="ja-JP"/>
        </w:rPr>
        <w:t xml:space="preserve"> </w:t>
      </w:r>
      <w:r w:rsidR="002B5910">
        <w:rPr>
          <w:lang w:val="en-GB" w:eastAsia="ja-JP"/>
        </w:rPr>
        <w:fldChar w:fldCharType="begin"/>
      </w:r>
      <w:r w:rsidR="002B5910">
        <w:rPr>
          <w:lang w:val="en-GB" w:eastAsia="ja-JP"/>
        </w:rPr>
        <w:instrText xml:space="preserve"> REF _Ref67654888 \h </w:instrText>
      </w:r>
      <w:r w:rsidR="002B5910">
        <w:rPr>
          <w:lang w:val="en-GB" w:eastAsia="ja-JP"/>
        </w:rPr>
      </w:r>
      <w:r w:rsidR="002B5910">
        <w:rPr>
          <w:lang w:val="en-GB" w:eastAsia="ja-JP"/>
        </w:rPr>
        <w:fldChar w:fldCharType="separate"/>
      </w:r>
      <w:r w:rsidR="00B071D6">
        <w:t xml:space="preserve">Table </w:t>
      </w:r>
      <w:r w:rsidR="00B071D6">
        <w:rPr>
          <w:noProof/>
        </w:rPr>
        <w:t>6</w:t>
      </w:r>
      <w:r w:rsidR="002B5910">
        <w:rPr>
          <w:lang w:val="en-GB" w:eastAsia="ja-JP"/>
        </w:rPr>
        <w:fldChar w:fldCharType="end"/>
      </w:r>
      <w:r w:rsidR="00B8155A">
        <w:rPr>
          <w:lang w:val="en-GB" w:eastAsia="ja-JP"/>
        </w:rPr>
        <w:t xml:space="preserve"> that were agreed in RAN1#104e</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B071D6">
        <w:rPr>
          <w:lang w:val="en-GB" w:eastAsia="ja-JP"/>
        </w:rPr>
        <w:t>[1]</w:t>
      </w:r>
      <w:r w:rsidR="008872F1">
        <w:rPr>
          <w:lang w:val="en-GB" w:eastAsia="ja-JP"/>
        </w:rPr>
        <w:fldChar w:fldCharType="end"/>
      </w:r>
      <w:r w:rsidR="008872F1">
        <w:rPr>
          <w:lang w:val="en-GB" w:eastAsia="ja-JP"/>
        </w:rPr>
        <w:t>)</w:t>
      </w:r>
      <w:r w:rsidR="00007AE1" w:rsidDel="00B8155A">
        <w:rPr>
          <w:lang w:val="en-GB" w:eastAsia="ja-JP"/>
        </w:rPr>
        <w:t>.</w:t>
      </w:r>
    </w:p>
    <w:p w14:paraId="577ADBFD" w14:textId="6A011812" w:rsidR="002B5910" w:rsidRDefault="002B5910" w:rsidP="002B5910">
      <w:pPr>
        <w:pStyle w:val="Caption"/>
        <w:keepNext/>
        <w:jc w:val="center"/>
      </w:pPr>
      <w:bookmarkStart w:id="13" w:name="_Ref67654888"/>
      <w:r>
        <w:t xml:space="preserve">Table </w:t>
      </w:r>
      <w:r>
        <w:fldChar w:fldCharType="begin"/>
      </w:r>
      <w:r>
        <w:instrText xml:space="preserve"> SEQ Table \* ARABIC </w:instrText>
      </w:r>
      <w:r>
        <w:fldChar w:fldCharType="separate"/>
      </w:r>
      <w:r w:rsidR="00B071D6">
        <w:rPr>
          <w:noProof/>
        </w:rPr>
        <w:t>6</w:t>
      </w:r>
      <w:r>
        <w:fldChar w:fldCharType="end"/>
      </w:r>
      <w:bookmarkEnd w:id="13"/>
      <w:r>
        <w:t xml:space="preserve">: </w:t>
      </w:r>
      <w:r w:rsidR="008872F1">
        <w:t xml:space="preserve">Reporting Metrics (from Section 2.3 of </w:t>
      </w:r>
      <w:r w:rsidR="008872F1">
        <w:fldChar w:fldCharType="begin"/>
      </w:r>
      <w:r w:rsidR="008872F1">
        <w:instrText xml:space="preserve"> REF _Ref68592606 \r \h </w:instrText>
      </w:r>
      <w:r w:rsidR="008872F1">
        <w:fldChar w:fldCharType="separate"/>
      </w:r>
      <w:r w:rsidR="00B071D6">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F05694" w14:paraId="3556798D" w14:textId="77777777" w:rsidTr="002B5910">
        <w:tc>
          <w:tcPr>
            <w:tcW w:w="215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BC6CE5"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Parameter</w:t>
            </w:r>
          </w:p>
        </w:tc>
        <w:tc>
          <w:tcPr>
            <w:tcW w:w="15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CAA6E4C"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Value</w:t>
            </w:r>
          </w:p>
        </w:tc>
        <w:tc>
          <w:tcPr>
            <w:tcW w:w="567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1564309"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Notes</w:t>
            </w:r>
          </w:p>
        </w:tc>
      </w:tr>
      <w:tr w:rsidR="00F05694" w14:paraId="36326716"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181E26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Format</w:t>
            </w:r>
          </w:p>
        </w:tc>
        <w:tc>
          <w:tcPr>
            <w:tcW w:w="1533" w:type="dxa"/>
            <w:tcBorders>
              <w:top w:val="single" w:sz="4" w:space="0" w:color="auto"/>
              <w:left w:val="single" w:sz="4" w:space="0" w:color="auto"/>
              <w:bottom w:val="single" w:sz="4" w:space="0" w:color="auto"/>
              <w:right w:val="single" w:sz="4" w:space="0" w:color="auto"/>
            </w:tcBorders>
            <w:vAlign w:val="center"/>
          </w:tcPr>
          <w:p w14:paraId="7ED83F05" w14:textId="7B1D6DD5" w:rsidR="00F05694" w:rsidRPr="00BD7BE9" w:rsidRDefault="00F0569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sidR="00B65DFE">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8F6915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PF0, PF1, PF4</w:t>
            </w:r>
          </w:p>
        </w:tc>
      </w:tr>
      <w:tr w:rsidR="00F05694" w14:paraId="6429B615"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46A97E79"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Subcarrier spacing, SCS [kHz]</w:t>
            </w:r>
          </w:p>
        </w:tc>
        <w:tc>
          <w:tcPr>
            <w:tcW w:w="1533" w:type="dxa"/>
            <w:tcBorders>
              <w:top w:val="single" w:sz="4" w:space="0" w:color="auto"/>
              <w:left w:val="single" w:sz="4" w:space="0" w:color="auto"/>
              <w:bottom w:val="single" w:sz="4" w:space="0" w:color="auto"/>
              <w:right w:val="single" w:sz="4" w:space="0" w:color="auto"/>
            </w:tcBorders>
            <w:vAlign w:val="center"/>
          </w:tcPr>
          <w:p w14:paraId="6F65CCBC" w14:textId="330B6C88" w:rsidR="00F05694" w:rsidRPr="00BD7BE9" w:rsidRDefault="00F0569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sidR="00B65DFE">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2F6C2DE7"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SCS = {120, 480, 960} kHz</w:t>
            </w:r>
          </w:p>
        </w:tc>
      </w:tr>
      <w:tr w:rsidR="00F05694" w14:paraId="2B0A4BB8"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F3B223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Frequency hopping details</w:t>
            </w:r>
          </w:p>
        </w:tc>
        <w:tc>
          <w:tcPr>
            <w:tcW w:w="1533" w:type="dxa"/>
            <w:tcBorders>
              <w:top w:val="single" w:sz="4" w:space="0" w:color="auto"/>
              <w:left w:val="single" w:sz="4" w:space="0" w:color="auto"/>
              <w:bottom w:val="single" w:sz="4" w:space="0" w:color="auto"/>
              <w:right w:val="single" w:sz="4" w:space="0" w:color="auto"/>
            </w:tcBorders>
            <w:vAlign w:val="center"/>
          </w:tcPr>
          <w:p w14:paraId="0A9B6E1F" w14:textId="12241A23"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Hopping between edges of system bandwidth</w:t>
            </w:r>
          </w:p>
        </w:tc>
        <w:tc>
          <w:tcPr>
            <w:tcW w:w="5676" w:type="dxa"/>
            <w:tcBorders>
              <w:top w:val="single" w:sz="4" w:space="0" w:color="auto"/>
              <w:left w:val="single" w:sz="4" w:space="0" w:color="auto"/>
              <w:bottom w:val="single" w:sz="4" w:space="0" w:color="auto"/>
              <w:right w:val="single" w:sz="4" w:space="0" w:color="auto"/>
            </w:tcBorders>
            <w:hideMark/>
          </w:tcPr>
          <w:p w14:paraId="07DC5735" w14:textId="77777777" w:rsidR="00F05694" w:rsidRPr="00BD7BE9" w:rsidRDefault="00F05694">
            <w:pPr>
              <w:spacing w:after="0" w:line="240" w:lineRule="auto"/>
              <w:rPr>
                <w:rFonts w:cs="Arial"/>
                <w:sz w:val="16"/>
                <w:szCs w:val="16"/>
              </w:rPr>
            </w:pPr>
            <w:r w:rsidRPr="00BD7BE9">
              <w:rPr>
                <w:rFonts w:cs="Arial"/>
                <w:sz w:val="16"/>
                <w:szCs w:val="16"/>
              </w:rPr>
              <w:t>Frequency offset between hops,</w:t>
            </w:r>
          </w:p>
        </w:tc>
      </w:tr>
      <w:tr w:rsidR="00F05694" w14:paraId="64BD2E6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4507A5EA"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RBs used per hop (N_RB)</w:t>
            </w:r>
          </w:p>
        </w:tc>
        <w:tc>
          <w:tcPr>
            <w:tcW w:w="1533" w:type="dxa"/>
            <w:tcBorders>
              <w:top w:val="single" w:sz="4" w:space="0" w:color="auto"/>
              <w:left w:val="single" w:sz="4" w:space="0" w:color="auto"/>
              <w:bottom w:val="single" w:sz="4" w:space="0" w:color="auto"/>
              <w:right w:val="single" w:sz="4" w:space="0" w:color="auto"/>
            </w:tcBorders>
            <w:vAlign w:val="center"/>
          </w:tcPr>
          <w:p w14:paraId="5174D434" w14:textId="12DAC3C2"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09FDB2B3" w14:textId="77777777" w:rsidR="00F05694" w:rsidRPr="00BD7BE9" w:rsidRDefault="00F05694">
            <w:pPr>
              <w:pStyle w:val="TAL"/>
              <w:rPr>
                <w:rFonts w:cs="Arial"/>
                <w:sz w:val="16"/>
                <w:szCs w:val="16"/>
                <w:lang w:val="en-US" w:eastAsia="zh-CN"/>
              </w:rPr>
            </w:pPr>
            <w:r w:rsidRPr="00BD7BE9">
              <w:rPr>
                <w:rFonts w:cs="Arial"/>
                <w:sz w:val="16"/>
                <w:szCs w:val="16"/>
                <w:lang w:val="en-US"/>
              </w:rPr>
              <w:t>N_RB contiguous RBs per hop</w:t>
            </w:r>
          </w:p>
        </w:tc>
      </w:tr>
      <w:tr w:rsidR="00F05694" w14:paraId="2C5540AF"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48AA1A28"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PUCCH bandwidth per hop, BW [MHz]</w:t>
            </w:r>
          </w:p>
        </w:tc>
        <w:tc>
          <w:tcPr>
            <w:tcW w:w="1533" w:type="dxa"/>
            <w:tcBorders>
              <w:top w:val="single" w:sz="4" w:space="0" w:color="auto"/>
              <w:left w:val="single" w:sz="4" w:space="0" w:color="auto"/>
              <w:bottom w:val="single" w:sz="4" w:space="0" w:color="auto"/>
              <w:right w:val="single" w:sz="4" w:space="0" w:color="auto"/>
            </w:tcBorders>
            <w:vAlign w:val="center"/>
          </w:tcPr>
          <w:p w14:paraId="40BA4A38" w14:textId="35262CF5" w:rsidR="00F05694" w:rsidRPr="00BD7BE9" w:rsidRDefault="00F05694"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45BE3071" w14:textId="77777777" w:rsidR="00F05694" w:rsidRPr="00BD7BE9" w:rsidRDefault="00F05694">
            <w:pPr>
              <w:pStyle w:val="TAL"/>
              <w:rPr>
                <w:rFonts w:cs="Arial"/>
                <w:sz w:val="16"/>
                <w:szCs w:val="16"/>
                <w:lang w:val="en-US" w:eastAsia="zh-CN"/>
              </w:rPr>
            </w:pPr>
            <w:r w:rsidRPr="00BD7BE9">
              <w:rPr>
                <w:rFonts w:cs="Arial"/>
                <w:sz w:val="16"/>
                <w:szCs w:val="16"/>
                <w:lang w:val="en-US"/>
              </w:rPr>
              <w:t>BW = N_RB * 12 * SCS / 1e6</w:t>
            </w:r>
          </w:p>
        </w:tc>
      </w:tr>
      <w:tr w:rsidR="00F05694" w14:paraId="768C3E59"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D9F470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OFDM symbols used for PUCCH resource</w:t>
            </w:r>
          </w:p>
        </w:tc>
        <w:tc>
          <w:tcPr>
            <w:tcW w:w="1533" w:type="dxa"/>
            <w:tcBorders>
              <w:top w:val="single" w:sz="4" w:space="0" w:color="auto"/>
              <w:left w:val="single" w:sz="4" w:space="0" w:color="auto"/>
              <w:bottom w:val="single" w:sz="4" w:space="0" w:color="auto"/>
              <w:right w:val="single" w:sz="4" w:space="0" w:color="auto"/>
            </w:tcBorders>
            <w:vAlign w:val="center"/>
          </w:tcPr>
          <w:p w14:paraId="42759085" w14:textId="15030C25"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33360D2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1 or 2 for PF0</w:t>
            </w:r>
          </w:p>
          <w:p w14:paraId="3BA2FB3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{4</w:t>
            </w:r>
            <w:proofErr w:type="gramStart"/>
            <w:r w:rsidRPr="00BD7BE9">
              <w:rPr>
                <w:rFonts w:eastAsia="Batang" w:cs="Arial"/>
                <w:sz w:val="16"/>
                <w:szCs w:val="16"/>
                <w:lang w:eastAsia="zh-CN"/>
              </w:rPr>
              <w:t xml:space="preserve"> ..</w:t>
            </w:r>
            <w:proofErr w:type="gramEnd"/>
            <w:r w:rsidRPr="00BD7BE9">
              <w:rPr>
                <w:rFonts w:eastAsia="Batang" w:cs="Arial"/>
                <w:sz w:val="16"/>
                <w:szCs w:val="16"/>
                <w:lang w:eastAsia="zh-CN"/>
              </w:rPr>
              <w:t xml:space="preserve"> 14} for PF1/4</w:t>
            </w:r>
          </w:p>
        </w:tc>
      </w:tr>
      <w:tr w:rsidR="00F05694" w14:paraId="1266EF1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7D40E692"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construction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3DDA7430" w14:textId="71690F44"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 xml:space="preserve">Type 1 low PAPR sequences as in </w:t>
            </w:r>
            <w:r w:rsidR="00F05694" w:rsidRPr="00BD7BE9">
              <w:rPr>
                <w:rFonts w:eastAsia="Batang" w:cs="Arial"/>
                <w:sz w:val="16"/>
                <w:szCs w:val="16"/>
                <w:lang w:eastAsia="zh-CN"/>
              </w:rPr>
              <w:t>Rel-15</w:t>
            </w:r>
            <w:r w:rsidR="00984309">
              <w:rPr>
                <w:rFonts w:eastAsia="Batang" w:cs="Arial"/>
                <w:sz w:val="16"/>
                <w:szCs w:val="16"/>
                <w:lang w:eastAsia="zh-CN"/>
              </w:rPr>
              <w:t xml:space="preserve"> </w:t>
            </w:r>
            <w:r w:rsidR="00984309" w:rsidRPr="00984309">
              <w:rPr>
                <w:sz w:val="16"/>
                <w:szCs w:val="16"/>
                <w:lang w:val="en-GB" w:eastAsia="ja-JP"/>
              </w:rPr>
              <w:t>TS38.211</w:t>
            </w:r>
            <w:r>
              <w:rPr>
                <w:sz w:val="16"/>
                <w:szCs w:val="16"/>
                <w:lang w:val="en-GB" w:eastAsia="ja-JP"/>
              </w:rPr>
              <w:t xml:space="preserve"> Section 5.2.2.</w:t>
            </w:r>
          </w:p>
        </w:tc>
        <w:tc>
          <w:tcPr>
            <w:tcW w:w="5676" w:type="dxa"/>
            <w:tcBorders>
              <w:top w:val="single" w:sz="4" w:space="0" w:color="auto"/>
              <w:left w:val="single" w:sz="4" w:space="0" w:color="auto"/>
              <w:bottom w:val="single" w:sz="4" w:space="0" w:color="auto"/>
              <w:right w:val="single" w:sz="4" w:space="0" w:color="auto"/>
            </w:tcBorders>
            <w:hideMark/>
          </w:tcPr>
          <w:p w14:paraId="00A826B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type for PF0/1</w:t>
            </w:r>
          </w:p>
          <w:p w14:paraId="4DE2D735"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type for DMRS of PF4</w:t>
            </w:r>
          </w:p>
        </w:tc>
      </w:tr>
      <w:tr w:rsidR="00F05694" w14:paraId="59F8AD74"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1EEF45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OCC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17205CD0" w14:textId="30F59A78"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According to Rel-15 TS 38.211</w:t>
            </w:r>
            <w:r w:rsidR="0084733D">
              <w:rPr>
                <w:rFonts w:eastAsia="Batang" w:cs="Arial"/>
                <w:sz w:val="16"/>
                <w:szCs w:val="16"/>
                <w:lang w:eastAsia="zh-CN"/>
              </w:rPr>
              <w:t xml:space="preserve"> Sections 6.3.2.4, 6.3.2.6, and 6.4.1.3</w:t>
            </w:r>
          </w:p>
        </w:tc>
        <w:tc>
          <w:tcPr>
            <w:tcW w:w="5676" w:type="dxa"/>
            <w:tcBorders>
              <w:top w:val="single" w:sz="4" w:space="0" w:color="auto"/>
              <w:left w:val="single" w:sz="4" w:space="0" w:color="auto"/>
              <w:bottom w:val="single" w:sz="4" w:space="0" w:color="auto"/>
              <w:right w:val="single" w:sz="4" w:space="0" w:color="auto"/>
            </w:tcBorders>
          </w:tcPr>
          <w:p w14:paraId="4F955BA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Applicable for PF1, PF4</w:t>
            </w:r>
          </w:p>
          <w:p w14:paraId="2FEAB398" w14:textId="77777777" w:rsidR="00F05694" w:rsidRPr="00BD7BE9" w:rsidRDefault="00F05694">
            <w:pPr>
              <w:spacing w:after="0" w:line="240" w:lineRule="auto"/>
              <w:rPr>
                <w:rFonts w:eastAsia="Batang" w:cs="Arial"/>
                <w:sz w:val="16"/>
                <w:szCs w:val="16"/>
                <w:lang w:eastAsia="zh-CN"/>
              </w:rPr>
            </w:pPr>
          </w:p>
        </w:tc>
      </w:tr>
      <w:tr w:rsidR="00F05694" w14:paraId="29EF6028"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34230FD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Cyclic shift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8D735B6" w14:textId="1D474957" w:rsidR="008127F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PF0: </w:t>
            </w:r>
            <w:r w:rsidR="00F05694" w:rsidRPr="00BD7BE9">
              <w:rPr>
                <w:rFonts w:eastAsia="Batang" w:cs="Arial"/>
                <w:sz w:val="16"/>
                <w:szCs w:val="16"/>
                <w:lang w:eastAsia="zh-CN"/>
              </w:rPr>
              <w:t>{0,1}</w:t>
            </w:r>
            <w:r w:rsidR="00AE6BEB">
              <w:rPr>
                <w:rFonts w:eastAsia="Batang" w:cs="Arial"/>
                <w:sz w:val="16"/>
                <w:szCs w:val="16"/>
                <w:lang w:eastAsia="zh-CN"/>
              </w:rPr>
              <w:t xml:space="preserve"> for 1-bit payload</w:t>
            </w:r>
            <w:r w:rsidRPr="00BD7BE9">
              <w:rPr>
                <w:rFonts w:eastAsia="Batang" w:cs="Arial"/>
                <w:sz w:val="16"/>
                <w:szCs w:val="16"/>
                <w:lang w:eastAsia="zh-CN"/>
              </w:rPr>
              <w:t xml:space="preserve"> </w:t>
            </w:r>
            <w:r w:rsidR="00F05694" w:rsidRPr="00BD7BE9">
              <w:rPr>
                <w:rFonts w:eastAsia="Batang" w:cs="Arial"/>
                <w:sz w:val="16"/>
                <w:szCs w:val="16"/>
                <w:lang w:eastAsia="zh-CN"/>
              </w:rPr>
              <w:t>/</w:t>
            </w:r>
            <w:r w:rsidRPr="00BD7BE9">
              <w:rPr>
                <w:rFonts w:eastAsia="Batang" w:cs="Arial"/>
                <w:sz w:val="16"/>
                <w:szCs w:val="16"/>
                <w:lang w:eastAsia="zh-CN"/>
              </w:rPr>
              <w:t xml:space="preserve"> </w:t>
            </w:r>
            <w:r w:rsidR="00F05694" w:rsidRPr="00BD7BE9">
              <w:rPr>
                <w:rFonts w:eastAsia="Batang" w:cs="Arial"/>
                <w:sz w:val="16"/>
                <w:szCs w:val="16"/>
                <w:lang w:eastAsia="zh-CN"/>
              </w:rPr>
              <w:t>{0,1,2,3}</w:t>
            </w:r>
            <w:r w:rsidR="00AE6BEB">
              <w:rPr>
                <w:rFonts w:eastAsia="Batang" w:cs="Arial"/>
                <w:sz w:val="16"/>
                <w:szCs w:val="16"/>
                <w:lang w:eastAsia="zh-CN"/>
              </w:rPr>
              <w:t xml:space="preserve"> for 2-bit payload</w:t>
            </w:r>
            <w:r w:rsidR="00F05694" w:rsidRPr="00BD7BE9">
              <w:rPr>
                <w:rFonts w:eastAsia="Batang" w:cs="Arial"/>
                <w:sz w:val="16"/>
                <w:szCs w:val="16"/>
                <w:lang w:eastAsia="zh-CN"/>
              </w:rPr>
              <w:t>.</w:t>
            </w:r>
          </w:p>
          <w:p w14:paraId="15D4DF82" w14:textId="77777777" w:rsidR="008127F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PF1: {0}</w:t>
            </w:r>
          </w:p>
          <w:p w14:paraId="40225BC7" w14:textId="52D56320" w:rsidR="00F0569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PF4: According to </w:t>
            </w:r>
            <w:r w:rsidR="00AE6BEB">
              <w:rPr>
                <w:rFonts w:eastAsia="Batang" w:cs="Arial"/>
                <w:sz w:val="16"/>
                <w:szCs w:val="16"/>
                <w:lang w:eastAsia="zh-CN"/>
              </w:rPr>
              <w:t>Rel-15 TS 38.211 Section 6.4.1.3.3.1</w:t>
            </w:r>
            <w:r w:rsidRPr="00BD7BE9">
              <w:rPr>
                <w:rFonts w:eastAsia="Batang" w:cs="Arial"/>
                <w:sz w:val="16"/>
                <w:szCs w:val="16"/>
                <w:lang w:eastAsia="zh-CN"/>
              </w:rPr>
              <w:t xml:space="preserve">  </w:t>
            </w:r>
            <w:r w:rsidR="00F05694" w:rsidRPr="00BD7BE9">
              <w:rPr>
                <w:rFonts w:eastAsia="Batang" w:cs="Arial"/>
                <w:sz w:val="16"/>
                <w:szCs w:val="16"/>
                <w:lang w:eastAsia="zh-CN"/>
              </w:rPr>
              <w:t xml:space="preserve"> </w:t>
            </w:r>
          </w:p>
        </w:tc>
        <w:tc>
          <w:tcPr>
            <w:tcW w:w="5676" w:type="dxa"/>
            <w:tcBorders>
              <w:top w:val="single" w:sz="4" w:space="0" w:color="auto"/>
              <w:left w:val="single" w:sz="4" w:space="0" w:color="auto"/>
              <w:bottom w:val="single" w:sz="4" w:space="0" w:color="auto"/>
              <w:right w:val="single" w:sz="4" w:space="0" w:color="auto"/>
            </w:tcBorders>
            <w:hideMark/>
          </w:tcPr>
          <w:p w14:paraId="0127CA7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PF0/1</w:t>
            </w:r>
          </w:p>
          <w:p w14:paraId="6E901E82"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DMRS of PF4</w:t>
            </w:r>
          </w:p>
        </w:tc>
      </w:tr>
      <w:tr w:rsidR="00F05694" w14:paraId="6AA6690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F48B85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multiplexed users, e.g., by code division, if applicable</w:t>
            </w:r>
          </w:p>
        </w:tc>
        <w:tc>
          <w:tcPr>
            <w:tcW w:w="1533" w:type="dxa"/>
            <w:tcBorders>
              <w:top w:val="single" w:sz="4" w:space="0" w:color="auto"/>
              <w:left w:val="single" w:sz="4" w:space="0" w:color="auto"/>
              <w:bottom w:val="single" w:sz="4" w:space="0" w:color="auto"/>
              <w:right w:val="single" w:sz="4" w:space="0" w:color="auto"/>
            </w:tcBorders>
            <w:vAlign w:val="center"/>
          </w:tcPr>
          <w:p w14:paraId="03D5E630" w14:textId="439FBFDD"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1</w:t>
            </w:r>
          </w:p>
        </w:tc>
        <w:tc>
          <w:tcPr>
            <w:tcW w:w="5676" w:type="dxa"/>
            <w:tcBorders>
              <w:top w:val="single" w:sz="4" w:space="0" w:color="auto"/>
              <w:left w:val="single" w:sz="4" w:space="0" w:color="auto"/>
              <w:bottom w:val="single" w:sz="4" w:space="0" w:color="auto"/>
              <w:right w:val="single" w:sz="4" w:space="0" w:color="auto"/>
            </w:tcBorders>
          </w:tcPr>
          <w:p w14:paraId="3FEC727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1 user</w:t>
            </w:r>
          </w:p>
          <w:p w14:paraId="6CF00D74" w14:textId="77777777" w:rsidR="00F05694" w:rsidRPr="00BD7BE9" w:rsidRDefault="00F05694">
            <w:pPr>
              <w:spacing w:after="0" w:line="240" w:lineRule="auto"/>
              <w:rPr>
                <w:rFonts w:eastAsia="Batang" w:cs="Arial"/>
                <w:sz w:val="16"/>
                <w:szCs w:val="16"/>
                <w:lang w:eastAsia="zh-CN"/>
              </w:rPr>
            </w:pPr>
          </w:p>
          <w:p w14:paraId="50410D4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Note: Companies to report if other cases if evaluated</w:t>
            </w:r>
          </w:p>
        </w:tc>
      </w:tr>
      <w:tr w:rsidR="00F05694" w14:paraId="430E9A6F"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0D18196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payload encoder type</w:t>
            </w:r>
          </w:p>
        </w:tc>
        <w:tc>
          <w:tcPr>
            <w:tcW w:w="1533" w:type="dxa"/>
            <w:tcBorders>
              <w:top w:val="single" w:sz="4" w:space="0" w:color="auto"/>
              <w:left w:val="single" w:sz="4" w:space="0" w:color="auto"/>
              <w:bottom w:val="single" w:sz="4" w:space="0" w:color="auto"/>
              <w:right w:val="single" w:sz="4" w:space="0" w:color="auto"/>
            </w:tcBorders>
            <w:vAlign w:val="center"/>
          </w:tcPr>
          <w:p w14:paraId="70930816" w14:textId="5F489844"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According to </w:t>
            </w:r>
            <w:r w:rsidR="0084733D">
              <w:rPr>
                <w:rFonts w:eastAsia="Batang" w:cs="Arial"/>
                <w:sz w:val="16"/>
                <w:szCs w:val="16"/>
                <w:lang w:eastAsia="zh-CN"/>
              </w:rPr>
              <w:t>Rel-15 specifications</w:t>
            </w:r>
          </w:p>
        </w:tc>
        <w:tc>
          <w:tcPr>
            <w:tcW w:w="5676" w:type="dxa"/>
            <w:tcBorders>
              <w:top w:val="single" w:sz="4" w:space="0" w:color="auto"/>
              <w:left w:val="single" w:sz="4" w:space="0" w:color="auto"/>
              <w:bottom w:val="single" w:sz="4" w:space="0" w:color="auto"/>
              <w:right w:val="single" w:sz="4" w:space="0" w:color="auto"/>
            </w:tcBorders>
            <w:hideMark/>
          </w:tcPr>
          <w:p w14:paraId="53AA305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Reed Muller or Polar for PF4</w:t>
            </w:r>
          </w:p>
        </w:tc>
      </w:tr>
      <w:tr w:rsidR="00F05694" w14:paraId="7813C4D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24759B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payload size(s) (bits)</w:t>
            </w:r>
          </w:p>
        </w:tc>
        <w:tc>
          <w:tcPr>
            <w:tcW w:w="1533" w:type="dxa"/>
            <w:tcBorders>
              <w:top w:val="single" w:sz="4" w:space="0" w:color="auto"/>
              <w:left w:val="single" w:sz="4" w:space="0" w:color="auto"/>
              <w:bottom w:val="single" w:sz="4" w:space="0" w:color="auto"/>
              <w:right w:val="single" w:sz="4" w:space="0" w:color="auto"/>
            </w:tcBorders>
            <w:vAlign w:val="center"/>
          </w:tcPr>
          <w:p w14:paraId="2649563D" w14:textId="7F065A24" w:rsidR="00F05694" w:rsidRPr="00BD7BE9" w:rsidRDefault="0020553E" w:rsidP="00E76992">
            <w:pPr>
              <w:spacing w:after="0" w:line="240" w:lineRule="auto"/>
              <w:jc w:val="left"/>
              <w:rPr>
                <w:rFonts w:eastAsia="Batang" w:cs="Arial"/>
                <w:sz w:val="16"/>
                <w:szCs w:val="16"/>
                <w:lang w:eastAsia="zh-CN"/>
              </w:rPr>
            </w:pPr>
            <w:r>
              <w:rPr>
                <w:rFonts w:eastAsia="Batang" w:cs="Arial"/>
                <w:sz w:val="16"/>
                <w:szCs w:val="16"/>
                <w:lang w:eastAsia="zh-CN"/>
              </w:rPr>
              <w:br/>
              <w:t>PF0/1: {1,2}</w:t>
            </w:r>
            <w:r>
              <w:rPr>
                <w:rFonts w:eastAsia="Batang" w:cs="Arial"/>
                <w:sz w:val="16"/>
                <w:szCs w:val="16"/>
                <w:lang w:eastAsia="zh-CN"/>
              </w:rPr>
              <w:br/>
              <w:t xml:space="preserve">PF4: </w:t>
            </w:r>
            <w:r w:rsidR="0084733D">
              <w:rPr>
                <w:rFonts w:eastAsia="Batang" w:cs="Arial"/>
                <w:sz w:val="16"/>
                <w:szCs w:val="16"/>
                <w:lang w:eastAsia="zh-CN"/>
              </w:rPr>
              <w:t>{4, 11, 22}</w:t>
            </w:r>
          </w:p>
        </w:tc>
        <w:tc>
          <w:tcPr>
            <w:tcW w:w="5676" w:type="dxa"/>
            <w:tcBorders>
              <w:top w:val="single" w:sz="4" w:space="0" w:color="auto"/>
              <w:left w:val="single" w:sz="4" w:space="0" w:color="auto"/>
              <w:bottom w:val="single" w:sz="4" w:space="0" w:color="auto"/>
              <w:right w:val="single" w:sz="4" w:space="0" w:color="auto"/>
            </w:tcBorders>
            <w:hideMark/>
          </w:tcPr>
          <w:p w14:paraId="667E21B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PF4, at least the following values should be considered:</w:t>
            </w:r>
          </w:p>
          <w:p w14:paraId="0FDFAB12" w14:textId="77777777" w:rsidR="00F05694" w:rsidRPr="00BD7BE9" w:rsidRDefault="00F05694" w:rsidP="00D455F5">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Low: 4 bits</w:t>
            </w:r>
          </w:p>
          <w:p w14:paraId="12B27941" w14:textId="77777777" w:rsidR="00F05694" w:rsidRPr="00BD7BE9" w:rsidRDefault="00F05694" w:rsidP="00D455F5">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Moderate: 11 bits</w:t>
            </w:r>
          </w:p>
          <w:p w14:paraId="63E2706D" w14:textId="77777777" w:rsidR="00F05694" w:rsidRPr="00BD7BE9" w:rsidRDefault="00F05694" w:rsidP="00D455F5">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 xml:space="preserve">High: 22 bits </w:t>
            </w:r>
          </w:p>
          <w:p w14:paraId="0100002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lastRenderedPageBreak/>
              <w:t>Maximum isotropic loss (see calculation below) to be reported for each PUCCH payload size</w:t>
            </w:r>
          </w:p>
        </w:tc>
      </w:tr>
      <w:tr w:rsidR="00F05694" w14:paraId="15DF1CE9" w14:textId="77777777" w:rsidTr="00AE6BEB">
        <w:tc>
          <w:tcPr>
            <w:tcW w:w="2151" w:type="dxa"/>
            <w:tcBorders>
              <w:top w:val="single" w:sz="4" w:space="0" w:color="auto"/>
              <w:left w:val="single" w:sz="4" w:space="0" w:color="auto"/>
              <w:bottom w:val="single" w:sz="4" w:space="0" w:color="auto"/>
              <w:right w:val="single" w:sz="4" w:space="0" w:color="auto"/>
            </w:tcBorders>
            <w:hideMark/>
          </w:tcPr>
          <w:p w14:paraId="29736E09" w14:textId="3E64F8A4"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lastRenderedPageBreak/>
              <w:t>PUCCH encoding rate(s)</w:t>
            </w:r>
          </w:p>
        </w:tc>
        <w:tc>
          <w:tcPr>
            <w:tcW w:w="1533" w:type="dxa"/>
            <w:tcBorders>
              <w:top w:val="single" w:sz="4" w:space="0" w:color="auto"/>
              <w:left w:val="single" w:sz="4" w:space="0" w:color="auto"/>
              <w:bottom w:val="single" w:sz="4" w:space="0" w:color="auto"/>
              <w:right w:val="single" w:sz="4" w:space="0" w:color="auto"/>
            </w:tcBorders>
            <w:vAlign w:val="center"/>
          </w:tcPr>
          <w:p w14:paraId="4C510CEF" w14:textId="77777777" w:rsidR="00F05694" w:rsidRPr="00BD7BE9" w:rsidRDefault="00F05694"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5C6A1978"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Applicable for PF4</w:t>
            </w:r>
          </w:p>
          <w:p w14:paraId="6D5FF8F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If multiple payload sizes evaluated, encoding rates to be reported for each payload size</w:t>
            </w:r>
          </w:p>
        </w:tc>
      </w:tr>
      <w:tr w:rsidR="00F05694" w14:paraId="7342359D" w14:textId="77777777" w:rsidTr="00AE6BEB">
        <w:tc>
          <w:tcPr>
            <w:tcW w:w="2151" w:type="dxa"/>
            <w:tcBorders>
              <w:top w:val="single" w:sz="4" w:space="0" w:color="auto"/>
              <w:left w:val="single" w:sz="4" w:space="0" w:color="auto"/>
              <w:bottom w:val="single" w:sz="4" w:space="0" w:color="auto"/>
              <w:right w:val="single" w:sz="4" w:space="0" w:color="auto"/>
            </w:tcBorders>
            <w:vAlign w:val="center"/>
            <w:hideMark/>
          </w:tcPr>
          <w:p w14:paraId="2B64CFD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Required SNR (dB)</w:t>
            </w:r>
          </w:p>
        </w:tc>
        <w:tc>
          <w:tcPr>
            <w:tcW w:w="1533" w:type="dxa"/>
            <w:tcBorders>
              <w:top w:val="single" w:sz="4" w:space="0" w:color="auto"/>
              <w:left w:val="single" w:sz="4" w:space="0" w:color="auto"/>
              <w:bottom w:val="single" w:sz="4" w:space="0" w:color="auto"/>
              <w:right w:val="single" w:sz="4" w:space="0" w:color="auto"/>
            </w:tcBorders>
            <w:vAlign w:val="center"/>
          </w:tcPr>
          <w:p w14:paraId="7FB5FE4E" w14:textId="584F6377" w:rsidR="00F05694" w:rsidRPr="00BD7BE9" w:rsidRDefault="002B0138" w:rsidP="00E76992">
            <w:pPr>
              <w:spacing w:after="0" w:line="240" w:lineRule="auto"/>
              <w:jc w:val="left"/>
              <w:rPr>
                <w:rFonts w:eastAsia="Batang" w:cs="Arial"/>
                <w:sz w:val="16"/>
                <w:szCs w:val="16"/>
                <w:lang w:eastAsia="zh-CN"/>
              </w:rPr>
            </w:pPr>
            <w:r>
              <w:rPr>
                <w:rFonts w:eastAsia="Batang" w:cs="Arial"/>
                <w:sz w:val="16"/>
                <w:szCs w:val="16"/>
                <w:lang w:eastAsia="zh-CN"/>
              </w:rPr>
              <w:t>Calculated</w:t>
            </w:r>
            <w:r w:rsidR="00781ACD">
              <w:rPr>
                <w:rFonts w:eastAsia="Batang" w:cs="Arial"/>
                <w:sz w:val="16"/>
                <w:szCs w:val="16"/>
                <w:lang w:eastAsia="zh-CN"/>
              </w:rPr>
              <w:t xml:space="preserve"> per </w:t>
            </w:r>
            <w:r w:rsidR="00B65DFE">
              <w:rPr>
                <w:rFonts w:eastAsia="Batang" w:cs="Arial"/>
                <w:sz w:val="16"/>
                <w:szCs w:val="16"/>
                <w:lang w:eastAsia="zh-CN"/>
              </w:rPr>
              <w:t xml:space="preserve">evaluation </w:t>
            </w:r>
            <w:proofErr w:type="spellStart"/>
            <w:r w:rsidR="00B65DFE">
              <w:rPr>
                <w:rFonts w:eastAsia="Batang" w:cs="Arial"/>
                <w:sz w:val="16"/>
                <w:szCs w:val="16"/>
                <w:lang w:eastAsia="zh-CN"/>
              </w:rPr>
              <w:t>scenario</w:t>
            </w:r>
            <w:r w:rsidR="00781ACD">
              <w:rPr>
                <w:rFonts w:eastAsia="Batang" w:cs="Arial"/>
                <w:sz w:val="16"/>
                <w:szCs w:val="16"/>
                <w:lang w:eastAsia="zh-CN"/>
              </w:rPr>
              <w:t>and</w:t>
            </w:r>
            <w:proofErr w:type="spellEnd"/>
            <w:r w:rsidR="00781ACD">
              <w:rPr>
                <w:rFonts w:eastAsia="Batang" w:cs="Arial"/>
                <w:sz w:val="16"/>
                <w:szCs w:val="16"/>
                <w:lang w:eastAsia="zh-CN"/>
              </w:rPr>
              <w:t xml:space="preserve"> used in MIL</w:t>
            </w:r>
            <w:r w:rsidR="000B1ED5">
              <w:rPr>
                <w:rFonts w:eastAsia="Batang" w:cs="Arial"/>
                <w:sz w:val="16"/>
                <w:szCs w:val="16"/>
                <w:lang w:eastAsia="zh-CN"/>
              </w:rPr>
              <w:t xml:space="preserve"> calculation</w:t>
            </w:r>
            <w:r w:rsidR="00781ACD">
              <w:rPr>
                <w:rFonts w:eastAsia="Batang" w:cs="Arial"/>
                <w:sz w:val="16"/>
                <w:szCs w:val="16"/>
                <w:lang w:eastAsia="zh-CN"/>
              </w:rPr>
              <w:t xml:space="preserve"> but </w:t>
            </w:r>
            <w:r w:rsidR="00685738">
              <w:rPr>
                <w:rFonts w:eastAsia="Batang" w:cs="Arial"/>
                <w:sz w:val="16"/>
                <w:szCs w:val="16"/>
                <w:lang w:eastAsia="zh-CN"/>
              </w:rPr>
              <w:t xml:space="preserve">required SNR </w:t>
            </w:r>
            <w:r w:rsidR="00781ACD">
              <w:rPr>
                <w:rFonts w:eastAsia="Batang" w:cs="Arial"/>
                <w:sz w:val="16"/>
                <w:szCs w:val="16"/>
                <w:lang w:eastAsia="zh-CN"/>
              </w:rPr>
              <w:t xml:space="preserve">not </w:t>
            </w:r>
            <w:r w:rsidR="00B65DFE">
              <w:rPr>
                <w:rFonts w:eastAsia="Batang" w:cs="Arial"/>
                <w:sz w:val="16"/>
                <w:szCs w:val="16"/>
                <w:lang w:eastAsia="zh-CN"/>
              </w:rPr>
              <w:t xml:space="preserve">separately </w:t>
            </w:r>
            <w:r w:rsidR="00781ACD">
              <w:rPr>
                <w:rFonts w:eastAsia="Batang" w:cs="Arial"/>
                <w:sz w:val="16"/>
                <w:szCs w:val="16"/>
                <w:lang w:eastAsia="zh-CN"/>
              </w:rPr>
              <w:t>reported.</w:t>
            </w:r>
          </w:p>
          <w:p w14:paraId="55854F1B" w14:textId="78A79FB3" w:rsidR="00261BD3" w:rsidRPr="00BD7BE9" w:rsidRDefault="00261BD3"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763891E7" w14:textId="1F3A38F1" w:rsidR="00F05694" w:rsidRPr="00BD7BE9" w:rsidRDefault="00F05694">
            <w:pPr>
              <w:keepNext/>
              <w:keepLines/>
              <w:spacing w:after="0" w:line="240" w:lineRule="auto"/>
              <w:rPr>
                <w:rFonts w:eastAsia="SimSun" w:cs="Arial"/>
                <w:sz w:val="16"/>
                <w:szCs w:val="16"/>
              </w:rPr>
            </w:pPr>
            <w:r w:rsidRPr="00BD7BE9">
              <w:rPr>
                <w:rFonts w:eastAsia="Batang" w:cs="Arial"/>
                <w:sz w:val="16"/>
                <w:szCs w:val="16"/>
                <w:lang w:eastAsia="zh-CN"/>
              </w:rPr>
              <w:t xml:space="preserve">Required SNR needed to fulfil detection criterion, from link level simulations based on </w:t>
            </w:r>
            <w:r w:rsidR="00E76992" w:rsidRPr="00BD7BE9">
              <w:rPr>
                <w:rFonts w:eastAsia="Batang" w:cs="Arial"/>
                <w:sz w:val="16"/>
                <w:szCs w:val="16"/>
                <w:lang w:eastAsia="zh-CN"/>
              </w:rPr>
              <w:fldChar w:fldCharType="begin"/>
            </w:r>
            <w:r w:rsidR="00E76992" w:rsidRPr="00BD7BE9">
              <w:rPr>
                <w:rFonts w:eastAsia="Batang" w:cs="Arial"/>
                <w:sz w:val="16"/>
                <w:szCs w:val="16"/>
                <w:lang w:eastAsia="zh-CN"/>
              </w:rPr>
              <w:instrText xml:space="preserve"> REF _Ref67653097 \h  \* MERGEFORMAT </w:instrText>
            </w:r>
            <w:r w:rsidR="00E76992" w:rsidRPr="00BD7BE9">
              <w:rPr>
                <w:rFonts w:eastAsia="Batang" w:cs="Arial"/>
                <w:sz w:val="16"/>
                <w:szCs w:val="16"/>
                <w:lang w:eastAsia="zh-CN"/>
              </w:rPr>
            </w:r>
            <w:r w:rsidR="00E76992" w:rsidRPr="00BD7BE9">
              <w:rPr>
                <w:rFonts w:eastAsia="Batang" w:cs="Arial"/>
                <w:sz w:val="16"/>
                <w:szCs w:val="16"/>
                <w:lang w:eastAsia="zh-CN"/>
              </w:rPr>
              <w:fldChar w:fldCharType="separate"/>
            </w:r>
            <w:r w:rsidR="00B071D6" w:rsidRPr="00B071D6">
              <w:rPr>
                <w:rFonts w:cs="Arial"/>
                <w:sz w:val="16"/>
                <w:szCs w:val="16"/>
              </w:rPr>
              <w:t xml:space="preserve">Table </w:t>
            </w:r>
            <w:r w:rsidR="00B071D6" w:rsidRPr="00B071D6">
              <w:rPr>
                <w:rFonts w:cs="Arial"/>
                <w:noProof/>
                <w:sz w:val="16"/>
                <w:szCs w:val="16"/>
              </w:rPr>
              <w:t>9</w:t>
            </w:r>
            <w:r w:rsidR="00E76992" w:rsidRPr="00BD7BE9">
              <w:rPr>
                <w:rFonts w:eastAsia="Batang" w:cs="Arial"/>
                <w:sz w:val="16"/>
                <w:szCs w:val="16"/>
                <w:lang w:eastAsia="zh-CN"/>
              </w:rPr>
              <w:fldChar w:fldCharType="end"/>
            </w:r>
            <w:r w:rsidR="00E76992" w:rsidRPr="00BD7BE9">
              <w:rPr>
                <w:rFonts w:eastAsia="Batang" w:cs="Arial"/>
                <w:sz w:val="16"/>
                <w:szCs w:val="16"/>
                <w:lang w:eastAsia="zh-CN"/>
              </w:rPr>
              <w:t xml:space="preserve"> and </w:t>
            </w:r>
            <w:r w:rsidR="00E76992" w:rsidRPr="00BD7BE9">
              <w:rPr>
                <w:rFonts w:eastAsia="Batang" w:cs="Arial"/>
                <w:sz w:val="16"/>
                <w:szCs w:val="16"/>
                <w:lang w:eastAsia="zh-CN"/>
              </w:rPr>
              <w:fldChar w:fldCharType="begin"/>
            </w:r>
            <w:r w:rsidR="00E76992" w:rsidRPr="00BD7BE9">
              <w:rPr>
                <w:rFonts w:eastAsia="Batang" w:cs="Arial"/>
                <w:sz w:val="16"/>
                <w:szCs w:val="16"/>
                <w:lang w:eastAsia="zh-CN"/>
              </w:rPr>
              <w:instrText xml:space="preserve"> REF _Ref61611573 \h  \* MERGEFORMAT </w:instrText>
            </w:r>
            <w:r w:rsidR="00E76992" w:rsidRPr="00BD7BE9">
              <w:rPr>
                <w:rFonts w:eastAsia="Batang" w:cs="Arial"/>
                <w:sz w:val="16"/>
                <w:szCs w:val="16"/>
                <w:lang w:eastAsia="zh-CN"/>
              </w:rPr>
            </w:r>
            <w:r w:rsidR="00E76992" w:rsidRPr="00BD7BE9">
              <w:rPr>
                <w:rFonts w:eastAsia="Batang" w:cs="Arial"/>
                <w:sz w:val="16"/>
                <w:szCs w:val="16"/>
                <w:lang w:eastAsia="zh-CN"/>
              </w:rPr>
              <w:fldChar w:fldCharType="separate"/>
            </w:r>
            <w:r w:rsidR="00B071D6" w:rsidRPr="00B071D6">
              <w:rPr>
                <w:rFonts w:cs="Arial"/>
                <w:sz w:val="16"/>
                <w:szCs w:val="16"/>
              </w:rPr>
              <w:t xml:space="preserve">Table </w:t>
            </w:r>
            <w:r w:rsidR="00B071D6" w:rsidRPr="00B071D6">
              <w:rPr>
                <w:rFonts w:cs="Arial"/>
                <w:noProof/>
                <w:sz w:val="16"/>
                <w:szCs w:val="16"/>
              </w:rPr>
              <w:t>10</w:t>
            </w:r>
            <w:r w:rsidR="00E76992" w:rsidRPr="00BD7BE9">
              <w:rPr>
                <w:rFonts w:eastAsia="Batang" w:cs="Arial"/>
                <w:sz w:val="16"/>
                <w:szCs w:val="16"/>
                <w:lang w:eastAsia="zh-CN"/>
              </w:rPr>
              <w:fldChar w:fldCharType="end"/>
            </w:r>
            <w:r w:rsidR="00685738">
              <w:rPr>
                <w:rFonts w:eastAsia="Batang" w:cs="Arial"/>
                <w:sz w:val="16"/>
                <w:szCs w:val="16"/>
                <w:lang w:eastAsia="zh-CN"/>
              </w:rPr>
              <w:t xml:space="preserve"> in Appendix A</w:t>
            </w:r>
            <w:r w:rsidRPr="00BD7BE9">
              <w:rPr>
                <w:rFonts w:eastAsia="Batang" w:cs="Arial"/>
                <w:sz w:val="16"/>
                <w:szCs w:val="16"/>
                <w:lang w:eastAsia="zh-CN"/>
              </w:rPr>
              <w:t xml:space="preserve"> (see Notes (1) and (2) at bottom of table for definition of detection criteria for PF 0/1/4).</w:t>
            </w:r>
          </w:p>
        </w:tc>
      </w:tr>
      <w:tr w:rsidR="00F05694" w14:paraId="410212FF"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4E0FBB0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Cubic Metric, CM (dB)</w:t>
            </w:r>
          </w:p>
        </w:tc>
        <w:tc>
          <w:tcPr>
            <w:tcW w:w="1533" w:type="dxa"/>
            <w:tcBorders>
              <w:top w:val="single" w:sz="4" w:space="0" w:color="auto"/>
              <w:left w:val="single" w:sz="4" w:space="0" w:color="auto"/>
              <w:bottom w:val="single" w:sz="4" w:space="0" w:color="auto"/>
              <w:right w:val="single" w:sz="4" w:space="0" w:color="auto"/>
            </w:tcBorders>
            <w:vAlign w:val="center"/>
          </w:tcPr>
          <w:p w14:paraId="4C87B4AB" w14:textId="7B1E125F" w:rsidR="00F05694" w:rsidRPr="00BD7BE9" w:rsidRDefault="00E76992"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sidR="00B65DFE">
              <w:rPr>
                <w:rFonts w:eastAsia="Batang" w:cs="Arial"/>
                <w:sz w:val="16"/>
                <w:szCs w:val="16"/>
                <w:lang w:eastAsia="zh-CN"/>
              </w:rPr>
              <w:t xml:space="preserve">evaluation </w:t>
            </w:r>
            <w:proofErr w:type="spellStart"/>
            <w:r w:rsidR="00B65DFE">
              <w:rPr>
                <w:rFonts w:eastAsia="Batang" w:cs="Arial"/>
                <w:sz w:val="16"/>
                <w:szCs w:val="16"/>
                <w:lang w:eastAsia="zh-CN"/>
              </w:rPr>
              <w:t>scenario</w:t>
            </w:r>
            <w:r w:rsidR="000B1ED5">
              <w:rPr>
                <w:rFonts w:eastAsia="Batang" w:cs="Arial"/>
                <w:sz w:val="16"/>
                <w:szCs w:val="16"/>
                <w:lang w:eastAsia="zh-CN"/>
              </w:rPr>
              <w:t>and</w:t>
            </w:r>
            <w:proofErr w:type="spellEnd"/>
            <w:r w:rsidR="000B1ED5">
              <w:rPr>
                <w:rFonts w:eastAsia="Batang" w:cs="Arial"/>
                <w:sz w:val="16"/>
                <w:szCs w:val="16"/>
                <w:lang w:eastAsia="zh-CN"/>
              </w:rPr>
              <w:t xml:space="preserve"> use</w:t>
            </w:r>
            <w:r w:rsidR="00B65DFE">
              <w:rPr>
                <w:rFonts w:eastAsia="Batang" w:cs="Arial"/>
                <w:sz w:val="16"/>
                <w:szCs w:val="16"/>
                <w:lang w:eastAsia="zh-CN"/>
              </w:rPr>
              <w:t>d</w:t>
            </w:r>
            <w:r w:rsidR="000B1ED5">
              <w:rPr>
                <w:rFonts w:eastAsia="Batang" w:cs="Arial"/>
                <w:sz w:val="16"/>
                <w:szCs w:val="16"/>
                <w:lang w:eastAsia="zh-CN"/>
              </w:rPr>
              <w:t xml:space="preserve">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CM </w:t>
            </w:r>
            <w:r w:rsidRPr="00BD7BE9">
              <w:rPr>
                <w:rFonts w:eastAsia="Batang" w:cs="Arial"/>
                <w:sz w:val="16"/>
                <w:szCs w:val="16"/>
                <w:lang w:eastAsia="zh-CN"/>
              </w:rPr>
              <w:t xml:space="preserve">not </w:t>
            </w:r>
            <w:r w:rsidR="00B65DFE">
              <w:rPr>
                <w:rFonts w:eastAsia="Batang" w:cs="Arial"/>
                <w:sz w:val="16"/>
                <w:szCs w:val="16"/>
                <w:lang w:eastAsia="zh-CN"/>
              </w:rPr>
              <w:t xml:space="preserve">separately </w:t>
            </w:r>
            <w:r w:rsidR="000B1ED5">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hideMark/>
          </w:tcPr>
          <w:p w14:paraId="0D2AE0E3" w14:textId="77777777" w:rsidR="00F05694" w:rsidRPr="00BD7BE9" w:rsidRDefault="00F05694">
            <w:pPr>
              <w:keepNext/>
              <w:keepLines/>
              <w:spacing w:after="0" w:line="240" w:lineRule="auto"/>
              <w:rPr>
                <w:rFonts w:eastAsia="SimSun" w:cs="Arial"/>
                <w:sz w:val="16"/>
                <w:szCs w:val="16"/>
              </w:rPr>
            </w:pPr>
            <w:r w:rsidRPr="00BD7BE9">
              <w:rPr>
                <w:rFonts w:eastAsia="Batang" w:cs="Arial"/>
                <w:sz w:val="16"/>
                <w:szCs w:val="16"/>
                <w:lang w:eastAsia="zh-CN"/>
              </w:rPr>
              <w:t>Reported value is the 95</w:t>
            </w:r>
            <w:r w:rsidRPr="00BD7BE9">
              <w:rPr>
                <w:rFonts w:eastAsia="Batang" w:cs="Arial"/>
                <w:sz w:val="16"/>
                <w:szCs w:val="16"/>
                <w:vertAlign w:val="superscript"/>
                <w:lang w:eastAsia="zh-CN"/>
              </w:rPr>
              <w:t>th</w:t>
            </w:r>
            <w:r w:rsidRPr="00BD7BE9">
              <w:rPr>
                <w:rFonts w:eastAsia="Batang" w:cs="Arial"/>
                <w:sz w:val="16"/>
                <w:szCs w:val="16"/>
                <w:lang w:eastAsia="zh-CN"/>
              </w:rPr>
              <w:t xml:space="preserve"> percentile, i.e., the CM for which 95% of all sequences of the design fall below</w:t>
            </w:r>
          </w:p>
        </w:tc>
      </w:tr>
      <w:tr w:rsidR="00F05694" w14:paraId="51B13C9C"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079F92C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UE Tx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0FCDF951" w14:textId="042DBC60"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6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6BE24DEC" w14:textId="77777777" w:rsidR="00F05694" w:rsidRPr="00BD7BE9" w:rsidRDefault="00F05694">
            <w:pPr>
              <w:keepNext/>
              <w:keepLines/>
              <w:spacing w:after="0" w:line="240" w:lineRule="auto"/>
              <w:rPr>
                <w:rFonts w:eastAsia="SimSun" w:cs="Arial"/>
                <w:sz w:val="16"/>
                <w:szCs w:val="16"/>
              </w:rPr>
            </w:pPr>
            <w:proofErr w:type="spellStart"/>
            <w:r w:rsidRPr="00BD7BE9">
              <w:rPr>
                <w:rFonts w:eastAsia="SimSun" w:cs="Arial"/>
                <w:sz w:val="16"/>
                <w:szCs w:val="16"/>
              </w:rPr>
              <w:t>TxBF</w:t>
            </w:r>
            <w:proofErr w:type="spellEnd"/>
            <w:r w:rsidRPr="00BD7BE9">
              <w:rPr>
                <w:rFonts w:eastAsia="SimSun" w:cs="Arial"/>
                <w:sz w:val="16"/>
                <w:szCs w:val="16"/>
              </w:rPr>
              <w:t xml:space="preserve"> = 6 </w:t>
            </w:r>
            <w:proofErr w:type="spellStart"/>
            <w:r w:rsidRPr="00BD7BE9">
              <w:rPr>
                <w:rFonts w:eastAsia="SimSun" w:cs="Arial"/>
                <w:sz w:val="16"/>
                <w:szCs w:val="16"/>
              </w:rPr>
              <w:t>dBi</w:t>
            </w:r>
            <w:proofErr w:type="spellEnd"/>
          </w:p>
          <w:p w14:paraId="63D44B19" w14:textId="77777777" w:rsidR="00F05694" w:rsidRPr="00BD7BE9" w:rsidRDefault="00F05694">
            <w:pPr>
              <w:keepNext/>
              <w:keepLines/>
              <w:spacing w:after="0" w:line="240" w:lineRule="auto"/>
              <w:rPr>
                <w:rFonts w:eastAsia="SimSun" w:cs="Arial"/>
                <w:sz w:val="16"/>
                <w:szCs w:val="16"/>
              </w:rPr>
            </w:pPr>
          </w:p>
          <w:p w14:paraId="6251DB5E" w14:textId="77777777" w:rsidR="00F05694" w:rsidRPr="00BD7BE9" w:rsidRDefault="00F05694">
            <w:pPr>
              <w:spacing w:after="0" w:line="240" w:lineRule="auto"/>
              <w:rPr>
                <w:rFonts w:eastAsia="SimSun" w:cs="Arial"/>
                <w:sz w:val="16"/>
                <w:szCs w:val="16"/>
              </w:rPr>
            </w:pPr>
            <w:r w:rsidRPr="00BD7BE9">
              <w:rPr>
                <w:rFonts w:eastAsia="SimSun" w:cs="Arial"/>
                <w:sz w:val="16"/>
                <w:szCs w:val="16"/>
              </w:rPr>
              <w:t>Notes:</w:t>
            </w:r>
          </w:p>
          <w:p w14:paraId="79598474" w14:textId="77777777" w:rsidR="00F05694" w:rsidRPr="00BD7BE9" w:rsidRDefault="00F05694" w:rsidP="00D455F5">
            <w:pPr>
              <w:pStyle w:val="ListParagraph"/>
              <w:numPr>
                <w:ilvl w:val="0"/>
                <w:numId w:val="17"/>
              </w:numPr>
              <w:spacing w:after="0" w:line="240" w:lineRule="auto"/>
              <w:rPr>
                <w:rFonts w:eastAsia="Batang" w:cs="Arial"/>
                <w:sz w:val="16"/>
                <w:szCs w:val="16"/>
                <w:lang w:val="zh-CN" w:eastAsia="zh-CN"/>
              </w:rPr>
            </w:pP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includes antenna element gain</w:t>
            </w:r>
          </w:p>
          <w:p w14:paraId="7A3B5823" w14:textId="77777777" w:rsidR="00F05694" w:rsidRPr="00BD7BE9" w:rsidRDefault="00F05694" w:rsidP="00D455F5">
            <w:pPr>
              <w:pStyle w:val="ListParagraph"/>
              <w:numPr>
                <w:ilvl w:val="0"/>
                <w:numId w:val="17"/>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value(s) used, companies to report value(s)</w:t>
            </w:r>
          </w:p>
        </w:tc>
      </w:tr>
      <w:tr w:rsidR="00F05694" w14:paraId="5671E5AA"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76F1D4B"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BS Rx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1CC379F3" w14:textId="2DB00CB7" w:rsidR="00F05694" w:rsidRPr="00BD7BE9" w:rsidRDefault="008B2F4C"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20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122A1F7E" w14:textId="77777777" w:rsidR="00F05694" w:rsidRPr="00BD7BE9" w:rsidRDefault="00F05694">
            <w:pPr>
              <w:keepNext/>
              <w:keepLines/>
              <w:spacing w:after="0" w:line="240" w:lineRule="auto"/>
              <w:rPr>
                <w:rFonts w:eastAsia="SimSun" w:cs="Arial"/>
                <w:sz w:val="16"/>
                <w:szCs w:val="16"/>
              </w:rPr>
            </w:pPr>
            <w:proofErr w:type="spellStart"/>
            <w:r w:rsidRPr="00BD7BE9">
              <w:rPr>
                <w:rFonts w:eastAsia="SimSun" w:cs="Arial"/>
                <w:sz w:val="16"/>
                <w:szCs w:val="16"/>
              </w:rPr>
              <w:t>RxBF</w:t>
            </w:r>
            <w:proofErr w:type="spellEnd"/>
            <w:r w:rsidRPr="00BD7BE9">
              <w:rPr>
                <w:rFonts w:eastAsia="SimSun" w:cs="Arial"/>
                <w:sz w:val="16"/>
                <w:szCs w:val="16"/>
              </w:rPr>
              <w:t xml:space="preserve"> = 20 </w:t>
            </w:r>
            <w:proofErr w:type="spellStart"/>
            <w:r w:rsidRPr="00BD7BE9">
              <w:rPr>
                <w:rFonts w:eastAsia="SimSun" w:cs="Arial"/>
                <w:sz w:val="16"/>
                <w:szCs w:val="16"/>
              </w:rPr>
              <w:t>dBi</w:t>
            </w:r>
            <w:proofErr w:type="spellEnd"/>
          </w:p>
          <w:p w14:paraId="7506F1CC" w14:textId="77777777" w:rsidR="00F05694" w:rsidRPr="00BD7BE9" w:rsidRDefault="00F05694">
            <w:pPr>
              <w:keepNext/>
              <w:keepLines/>
              <w:spacing w:after="0" w:line="240" w:lineRule="auto"/>
              <w:rPr>
                <w:rFonts w:eastAsia="SimSun" w:cs="Arial"/>
                <w:sz w:val="16"/>
                <w:szCs w:val="16"/>
              </w:rPr>
            </w:pPr>
          </w:p>
          <w:p w14:paraId="267714D3" w14:textId="77777777" w:rsidR="00F05694" w:rsidRPr="00BD7BE9" w:rsidRDefault="00F05694">
            <w:pPr>
              <w:spacing w:after="0" w:line="240" w:lineRule="auto"/>
              <w:rPr>
                <w:rFonts w:eastAsia="SimSun" w:cs="Arial"/>
                <w:sz w:val="16"/>
                <w:szCs w:val="16"/>
              </w:rPr>
            </w:pPr>
            <w:r w:rsidRPr="00BD7BE9">
              <w:rPr>
                <w:rFonts w:eastAsia="SimSun" w:cs="Arial"/>
                <w:sz w:val="16"/>
                <w:szCs w:val="16"/>
              </w:rPr>
              <w:t>Notes:</w:t>
            </w:r>
          </w:p>
          <w:p w14:paraId="4166A3EA" w14:textId="77777777" w:rsidR="00F05694" w:rsidRPr="00BD7BE9" w:rsidRDefault="00F05694" w:rsidP="00D455F5">
            <w:pPr>
              <w:pStyle w:val="ListParagraph"/>
              <w:numPr>
                <w:ilvl w:val="0"/>
                <w:numId w:val="18"/>
              </w:numPr>
              <w:spacing w:after="0" w:line="240" w:lineRule="auto"/>
              <w:rPr>
                <w:rFonts w:eastAsia="Batang" w:cs="Arial"/>
                <w:sz w:val="16"/>
                <w:szCs w:val="16"/>
                <w:lang w:val="zh-CN" w:eastAsia="zh-CN"/>
              </w:rPr>
            </w:pP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includes antenna element gain</w:t>
            </w:r>
          </w:p>
          <w:p w14:paraId="19AB29DE" w14:textId="77777777" w:rsidR="00F05694" w:rsidRPr="00BD7BE9" w:rsidRDefault="00F05694" w:rsidP="00D455F5">
            <w:pPr>
              <w:pStyle w:val="ListParagraph"/>
              <w:numPr>
                <w:ilvl w:val="0"/>
                <w:numId w:val="18"/>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value(s) used, companies to report value(s)</w:t>
            </w:r>
          </w:p>
        </w:tc>
      </w:tr>
      <w:tr w:rsidR="00F05694" w14:paraId="3BDE5304"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6A84978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vAlign w:val="center"/>
          </w:tcPr>
          <w:p w14:paraId="7BB6F288" w14:textId="43223353" w:rsidR="00F05694" w:rsidRPr="00BD7BE9" w:rsidRDefault="00105F6D" w:rsidP="00E76992">
            <w:pPr>
              <w:spacing w:after="0" w:line="240" w:lineRule="auto"/>
              <w:jc w:val="left"/>
              <w:rPr>
                <w:rFonts w:eastAsia="Batang" w:cs="Arial"/>
                <w:sz w:val="16"/>
                <w:szCs w:val="16"/>
                <w:lang w:eastAsia="zh-CN"/>
              </w:rPr>
            </w:pPr>
            <w:r>
              <w:rPr>
                <w:rFonts w:eastAsia="Batang" w:cs="Arial"/>
                <w:sz w:val="16"/>
                <w:szCs w:val="16"/>
                <w:lang w:eastAsia="zh-CN"/>
              </w:rPr>
              <w:t>UE_EIRP = 25 dBm</w:t>
            </w:r>
            <w:r>
              <w:rPr>
                <w:rFonts w:eastAsia="Batang" w:cs="Arial"/>
                <w:sz w:val="16"/>
                <w:szCs w:val="16"/>
                <w:lang w:eastAsia="zh-CN"/>
              </w:rPr>
              <w:br/>
              <w:t>UE_P = 21 dBm</w:t>
            </w:r>
            <w:r>
              <w:rPr>
                <w:rFonts w:eastAsia="Batang" w:cs="Arial"/>
                <w:sz w:val="16"/>
                <w:szCs w:val="16"/>
                <w:lang w:eastAsia="zh-CN"/>
              </w:rPr>
              <w:br/>
            </w:r>
          </w:p>
        </w:tc>
        <w:tc>
          <w:tcPr>
            <w:tcW w:w="5676" w:type="dxa"/>
            <w:tcBorders>
              <w:top w:val="single" w:sz="4" w:space="0" w:color="auto"/>
              <w:left w:val="single" w:sz="4" w:space="0" w:color="auto"/>
              <w:bottom w:val="single" w:sz="4" w:space="0" w:color="auto"/>
              <w:right w:val="single" w:sz="4" w:space="0" w:color="auto"/>
            </w:tcBorders>
          </w:tcPr>
          <w:p w14:paraId="34834457" w14:textId="77777777" w:rsidR="00F05694" w:rsidRPr="00BD7BE9" w:rsidRDefault="00F05694">
            <w:pPr>
              <w:pStyle w:val="TAL"/>
              <w:rPr>
                <w:rFonts w:cs="Arial"/>
                <w:sz w:val="16"/>
                <w:szCs w:val="16"/>
                <w:lang w:val="en-US" w:eastAsia="zh-CN"/>
              </w:rPr>
            </w:pPr>
            <w:r w:rsidRPr="00BD7BE9">
              <w:rPr>
                <w:rFonts w:cs="Arial"/>
                <w:sz w:val="16"/>
                <w:szCs w:val="16"/>
                <w:lang w:val="en-US"/>
              </w:rPr>
              <w:t>Maximum EIRP:</w:t>
            </w:r>
          </w:p>
          <w:p w14:paraId="2AE19E0A" w14:textId="77777777" w:rsidR="00F05694" w:rsidRPr="00BD7BE9" w:rsidRDefault="00F05694">
            <w:pPr>
              <w:pStyle w:val="TAL"/>
              <w:rPr>
                <w:rFonts w:cs="Arial"/>
                <w:sz w:val="16"/>
                <w:szCs w:val="16"/>
                <w:lang w:val="en-US"/>
              </w:rPr>
            </w:pPr>
            <w:r w:rsidRPr="00BD7BE9">
              <w:rPr>
                <w:rFonts w:cs="Arial"/>
                <w:sz w:val="16"/>
                <w:szCs w:val="16"/>
                <w:lang w:val="en-US"/>
              </w:rPr>
              <w:t>UE_EIRP = 25 dBm</w:t>
            </w:r>
          </w:p>
          <w:p w14:paraId="2C78B6B5" w14:textId="77777777" w:rsidR="00F05694" w:rsidRPr="00BD7BE9" w:rsidRDefault="00F05694">
            <w:pPr>
              <w:pStyle w:val="TAL"/>
              <w:rPr>
                <w:rFonts w:cs="Arial"/>
                <w:sz w:val="16"/>
                <w:szCs w:val="16"/>
                <w:lang w:val="en-US"/>
              </w:rPr>
            </w:pPr>
          </w:p>
          <w:p w14:paraId="2E0605C3" w14:textId="77777777" w:rsidR="00F05694" w:rsidRPr="00BD7BE9" w:rsidRDefault="00F05694">
            <w:pPr>
              <w:pStyle w:val="TAL"/>
              <w:rPr>
                <w:rFonts w:cs="Arial"/>
                <w:sz w:val="16"/>
                <w:szCs w:val="16"/>
                <w:lang w:val="en-US"/>
              </w:rPr>
            </w:pPr>
            <w:r w:rsidRPr="00BD7BE9">
              <w:rPr>
                <w:rFonts w:cs="Arial"/>
                <w:sz w:val="16"/>
                <w:szCs w:val="16"/>
                <w:lang w:val="en-US"/>
              </w:rPr>
              <w:t xml:space="preserve">Maximum conduced power (prior to consideration of </w:t>
            </w:r>
            <w:proofErr w:type="spellStart"/>
            <w:r w:rsidRPr="00BD7BE9">
              <w:rPr>
                <w:rFonts w:cs="Arial"/>
                <w:sz w:val="16"/>
                <w:szCs w:val="16"/>
                <w:lang w:val="en-US"/>
              </w:rPr>
              <w:t>backoff</w:t>
            </w:r>
            <w:proofErr w:type="spellEnd"/>
            <w:r w:rsidRPr="00BD7BE9">
              <w:rPr>
                <w:rFonts w:cs="Arial"/>
                <w:sz w:val="16"/>
                <w:szCs w:val="16"/>
                <w:lang w:val="en-US"/>
              </w:rPr>
              <w:t>):</w:t>
            </w:r>
          </w:p>
          <w:p w14:paraId="3817D2AC" w14:textId="77777777" w:rsidR="00F05694" w:rsidRPr="00BD7BE9" w:rsidRDefault="00F05694">
            <w:pPr>
              <w:pStyle w:val="TAL"/>
              <w:rPr>
                <w:rFonts w:cs="Arial"/>
                <w:sz w:val="16"/>
                <w:szCs w:val="16"/>
                <w:lang w:val="en-US"/>
              </w:rPr>
            </w:pPr>
            <w:r w:rsidRPr="00BD7BE9">
              <w:rPr>
                <w:rFonts w:cs="Arial"/>
                <w:sz w:val="16"/>
                <w:szCs w:val="16"/>
                <w:lang w:val="en-US"/>
              </w:rPr>
              <w:t>UE_P = 21 dBm</w:t>
            </w:r>
          </w:p>
          <w:p w14:paraId="04F9D93E" w14:textId="77777777" w:rsidR="00F05694" w:rsidRPr="00BD7BE9" w:rsidRDefault="00F05694">
            <w:pPr>
              <w:pStyle w:val="TAL"/>
              <w:rPr>
                <w:rFonts w:cs="Arial"/>
                <w:sz w:val="16"/>
                <w:szCs w:val="16"/>
                <w:lang w:val="en-US"/>
              </w:rPr>
            </w:pPr>
            <w:r w:rsidRPr="00BD7BE9">
              <w:rPr>
                <w:rFonts w:cs="Arial"/>
                <w:sz w:val="16"/>
                <w:szCs w:val="16"/>
                <w:lang w:val="en-US"/>
              </w:rPr>
              <w:t xml:space="preserve"> </w:t>
            </w:r>
          </w:p>
          <w:p w14:paraId="000FE151" w14:textId="77777777" w:rsidR="00F05694" w:rsidRPr="00BD7BE9" w:rsidRDefault="00F05694">
            <w:pPr>
              <w:pStyle w:val="TAL"/>
              <w:rPr>
                <w:rFonts w:cs="Arial"/>
                <w:sz w:val="16"/>
                <w:szCs w:val="16"/>
                <w:lang w:val="en-US"/>
              </w:rPr>
            </w:pPr>
            <w:r w:rsidRPr="00BD7BE9">
              <w:rPr>
                <w:rFonts w:cs="Arial"/>
                <w:sz w:val="16"/>
                <w:szCs w:val="16"/>
                <w:lang w:val="en-US"/>
              </w:rPr>
              <w:t>Optional:</w:t>
            </w:r>
          </w:p>
          <w:p w14:paraId="7C437FF8" w14:textId="77777777" w:rsidR="00F05694" w:rsidRPr="00BD7BE9" w:rsidRDefault="00F05694">
            <w:pPr>
              <w:pStyle w:val="TAL"/>
              <w:rPr>
                <w:rFonts w:cs="Arial"/>
                <w:sz w:val="16"/>
                <w:szCs w:val="16"/>
                <w:lang w:val="en-US"/>
              </w:rPr>
            </w:pPr>
            <w:r w:rsidRPr="00BD7BE9">
              <w:rPr>
                <w:rFonts w:cs="Arial"/>
                <w:sz w:val="16"/>
                <w:szCs w:val="16"/>
                <w:lang w:val="en-US"/>
              </w:rPr>
              <w:t>- UE_EIRP = 40dBm</w:t>
            </w:r>
          </w:p>
          <w:p w14:paraId="449138FE" w14:textId="77777777" w:rsidR="00F05694" w:rsidRPr="00BD7BE9" w:rsidRDefault="00F05694">
            <w:pPr>
              <w:spacing w:after="0" w:line="240" w:lineRule="auto"/>
              <w:rPr>
                <w:rFonts w:cs="Arial"/>
                <w:sz w:val="16"/>
                <w:szCs w:val="16"/>
              </w:rPr>
            </w:pPr>
            <w:r w:rsidRPr="00BD7BE9">
              <w:rPr>
                <w:rFonts w:cs="Arial"/>
                <w:sz w:val="16"/>
                <w:szCs w:val="16"/>
              </w:rPr>
              <w:t>- UE_P = 21 dBm</w:t>
            </w:r>
          </w:p>
          <w:p w14:paraId="12443F1E" w14:textId="77777777" w:rsidR="00F05694" w:rsidRPr="00BD7BE9" w:rsidRDefault="00F05694">
            <w:pPr>
              <w:spacing w:after="0" w:line="240" w:lineRule="auto"/>
              <w:rPr>
                <w:rFonts w:cs="Arial"/>
                <w:sz w:val="16"/>
                <w:szCs w:val="16"/>
              </w:rPr>
            </w:pPr>
          </w:p>
          <w:p w14:paraId="5F362961"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Note: Companies to report if other cases evaluated</w:t>
            </w:r>
          </w:p>
        </w:tc>
      </w:tr>
      <w:tr w:rsidR="00F05694" w14:paraId="3509B4F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B23A60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Pmax (dBm)</w:t>
            </w:r>
          </w:p>
        </w:tc>
        <w:tc>
          <w:tcPr>
            <w:tcW w:w="1533" w:type="dxa"/>
            <w:tcBorders>
              <w:top w:val="single" w:sz="4" w:space="0" w:color="auto"/>
              <w:left w:val="single" w:sz="4" w:space="0" w:color="auto"/>
              <w:bottom w:val="single" w:sz="4" w:space="0" w:color="auto"/>
              <w:right w:val="single" w:sz="4" w:space="0" w:color="auto"/>
            </w:tcBorders>
            <w:vAlign w:val="center"/>
          </w:tcPr>
          <w:p w14:paraId="064F6A25" w14:textId="7A823FAC" w:rsidR="00F05694" w:rsidRPr="00BD7BE9" w:rsidRDefault="00261BD3" w:rsidP="00E76992">
            <w:pPr>
              <w:spacing w:after="0" w:line="240" w:lineRule="auto"/>
              <w:jc w:val="left"/>
              <w:rPr>
                <w:rFonts w:eastAsia="Batang" w:cs="Arial"/>
                <w:sz w:val="16"/>
                <w:szCs w:val="16"/>
                <w:lang w:eastAsia="zh-CN"/>
              </w:rPr>
            </w:pPr>
            <w:r w:rsidRPr="008E5331">
              <w:rPr>
                <w:rFonts w:eastAsia="Batang" w:cs="Arial"/>
                <w:sz w:val="16"/>
                <w:szCs w:val="16"/>
                <w:lang w:eastAsia="zh-CN"/>
              </w:rPr>
              <w:t>See</w:t>
            </w:r>
            <w:r w:rsidR="008E5331" w:rsidRPr="008E5331">
              <w:rPr>
                <w:rFonts w:eastAsia="Batang" w:cs="Arial"/>
                <w:sz w:val="16"/>
                <w:szCs w:val="16"/>
                <w:lang w:eastAsia="zh-CN"/>
              </w:rPr>
              <w:t xml:space="preserve"> </w:t>
            </w:r>
            <w:r w:rsidR="008E5331" w:rsidRPr="008E5331">
              <w:rPr>
                <w:rFonts w:eastAsia="Batang" w:cs="Arial"/>
                <w:sz w:val="16"/>
                <w:szCs w:val="16"/>
                <w:lang w:eastAsia="zh-CN"/>
              </w:rPr>
              <w:fldChar w:fldCharType="begin"/>
            </w:r>
            <w:r w:rsidR="008E5331" w:rsidRPr="005A505C">
              <w:rPr>
                <w:rFonts w:eastAsia="Batang" w:cs="Arial"/>
                <w:sz w:val="16"/>
                <w:szCs w:val="16"/>
                <w:lang w:eastAsia="zh-CN"/>
              </w:rPr>
              <w:instrText xml:space="preserve"> REF _Ref68162587 \h </w:instrText>
            </w:r>
            <w:r w:rsidR="008E5331">
              <w:rPr>
                <w:rFonts w:eastAsia="Batang" w:cs="Arial"/>
                <w:sz w:val="16"/>
                <w:szCs w:val="16"/>
                <w:lang w:eastAsia="zh-CN"/>
              </w:rPr>
              <w:instrText xml:space="preserve"> \* MERGEFORMAT </w:instrText>
            </w:r>
            <w:r w:rsidR="008E5331" w:rsidRPr="008E5331">
              <w:rPr>
                <w:rFonts w:eastAsia="Batang" w:cs="Arial"/>
                <w:sz w:val="16"/>
                <w:szCs w:val="16"/>
                <w:lang w:eastAsia="zh-CN"/>
              </w:rPr>
            </w:r>
            <w:r w:rsidR="008E5331" w:rsidRPr="008E5331">
              <w:rPr>
                <w:rFonts w:eastAsia="Batang" w:cs="Arial"/>
                <w:sz w:val="16"/>
                <w:szCs w:val="16"/>
                <w:lang w:eastAsia="zh-CN"/>
              </w:rPr>
              <w:fldChar w:fldCharType="separate"/>
            </w:r>
            <w:r w:rsidR="00B071D6" w:rsidRPr="00B071D6">
              <w:rPr>
                <w:sz w:val="16"/>
                <w:szCs w:val="16"/>
              </w:rPr>
              <w:t xml:space="preserve">Table </w:t>
            </w:r>
            <w:r w:rsidR="00B071D6" w:rsidRPr="00B071D6">
              <w:rPr>
                <w:noProof/>
                <w:sz w:val="16"/>
                <w:szCs w:val="16"/>
              </w:rPr>
              <w:t>1</w:t>
            </w:r>
            <w:r w:rsidR="008E5331" w:rsidRPr="008E5331">
              <w:rPr>
                <w:rFonts w:eastAsia="Batang" w:cs="Arial"/>
                <w:sz w:val="16"/>
                <w:szCs w:val="16"/>
                <w:lang w:eastAsia="zh-CN"/>
              </w:rPr>
              <w:fldChar w:fldCharType="end"/>
            </w:r>
            <w:r w:rsidRPr="00BD7BE9">
              <w:rPr>
                <w:rFonts w:eastAsia="Batang" w:cs="Arial"/>
                <w:sz w:val="16"/>
                <w:szCs w:val="16"/>
                <w:lang w:eastAsia="zh-CN"/>
              </w:rPr>
              <w:t>.</w:t>
            </w:r>
          </w:p>
          <w:p w14:paraId="01A64C9E" w14:textId="2FA7C33E" w:rsidR="00261BD3" w:rsidRPr="00BD7BE9" w:rsidRDefault="00261BD3" w:rsidP="00E76992">
            <w:pPr>
              <w:spacing w:after="0" w:line="240" w:lineRule="auto"/>
              <w:jc w:val="left"/>
              <w:rPr>
                <w:rFonts w:eastAsia="Batang" w:cs="Arial"/>
                <w:sz w:val="16"/>
                <w:szCs w:val="16"/>
                <w:lang w:eastAsia="zh-CN"/>
              </w:rPr>
            </w:pPr>
            <w:r w:rsidRPr="00BD7BE9">
              <w:rPr>
                <w:rFonts w:eastAsia="Batang" w:cs="Arial"/>
                <w:sz w:val="16"/>
                <w:szCs w:val="16"/>
                <w:lang w:eastAsia="zh-CN"/>
              </w:rPr>
              <w:t>Minimum value per region.</w:t>
            </w:r>
          </w:p>
        </w:tc>
        <w:tc>
          <w:tcPr>
            <w:tcW w:w="5676" w:type="dxa"/>
            <w:tcBorders>
              <w:top w:val="single" w:sz="4" w:space="0" w:color="auto"/>
              <w:left w:val="single" w:sz="4" w:space="0" w:color="auto"/>
              <w:bottom w:val="single" w:sz="4" w:space="0" w:color="auto"/>
              <w:right w:val="single" w:sz="4" w:space="0" w:color="auto"/>
            </w:tcBorders>
          </w:tcPr>
          <w:p w14:paraId="63D60198" w14:textId="0FCFC3ED"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Maximum allowed conducted power considering combined limit per region (fro</w:t>
            </w:r>
            <w:r w:rsidRPr="008E5331">
              <w:rPr>
                <w:rFonts w:eastAsia="Batang" w:cs="Arial"/>
                <w:sz w:val="16"/>
                <w:szCs w:val="16"/>
                <w:lang w:eastAsia="zh-CN"/>
              </w:rPr>
              <w:t>m</w:t>
            </w:r>
            <w:r w:rsidR="008E5331" w:rsidRPr="0064117E">
              <w:rPr>
                <w:rFonts w:eastAsia="Batang" w:cs="Arial"/>
                <w:sz w:val="16"/>
                <w:szCs w:val="16"/>
                <w:lang w:eastAsia="zh-CN"/>
              </w:rPr>
              <w:t xml:space="preserve"> </w:t>
            </w:r>
            <w:r w:rsidR="008E5331" w:rsidRPr="0064117E">
              <w:rPr>
                <w:rFonts w:eastAsia="Batang" w:cs="Arial"/>
                <w:sz w:val="16"/>
                <w:szCs w:val="16"/>
                <w:lang w:eastAsia="zh-CN"/>
              </w:rPr>
              <w:fldChar w:fldCharType="begin"/>
            </w:r>
            <w:r w:rsidR="008E5331" w:rsidRPr="005A505C">
              <w:rPr>
                <w:rFonts w:eastAsia="Batang" w:cs="Arial"/>
                <w:sz w:val="16"/>
                <w:szCs w:val="16"/>
                <w:lang w:eastAsia="zh-CN"/>
              </w:rPr>
              <w:instrText xml:space="preserve"> REF _Ref68162587 \h </w:instrText>
            </w:r>
            <w:r w:rsidR="008E5331">
              <w:rPr>
                <w:rFonts w:eastAsia="Batang" w:cs="Arial"/>
                <w:sz w:val="16"/>
                <w:szCs w:val="16"/>
                <w:lang w:eastAsia="zh-CN"/>
              </w:rPr>
              <w:instrText xml:space="preserve"> \* MERGEFORMAT </w:instrText>
            </w:r>
            <w:r w:rsidR="008E5331" w:rsidRPr="0064117E">
              <w:rPr>
                <w:rFonts w:eastAsia="Batang" w:cs="Arial"/>
                <w:sz w:val="16"/>
                <w:szCs w:val="16"/>
                <w:lang w:eastAsia="zh-CN"/>
              </w:rPr>
            </w:r>
            <w:r w:rsidR="008E5331" w:rsidRPr="0064117E">
              <w:rPr>
                <w:rFonts w:eastAsia="Batang" w:cs="Arial"/>
                <w:sz w:val="16"/>
                <w:szCs w:val="16"/>
                <w:lang w:eastAsia="zh-CN"/>
              </w:rPr>
              <w:fldChar w:fldCharType="separate"/>
            </w:r>
            <w:r w:rsidR="00B071D6" w:rsidRPr="00B071D6">
              <w:rPr>
                <w:sz w:val="16"/>
                <w:szCs w:val="16"/>
              </w:rPr>
              <w:t xml:space="preserve">Table </w:t>
            </w:r>
            <w:r w:rsidR="00B071D6" w:rsidRPr="00B071D6">
              <w:rPr>
                <w:noProof/>
                <w:sz w:val="16"/>
                <w:szCs w:val="16"/>
              </w:rPr>
              <w:t>1</w:t>
            </w:r>
            <w:r w:rsidR="008E5331" w:rsidRPr="0064117E">
              <w:rPr>
                <w:rFonts w:eastAsia="Batang" w:cs="Arial"/>
                <w:sz w:val="16"/>
                <w:szCs w:val="16"/>
                <w:lang w:eastAsia="zh-CN"/>
              </w:rPr>
              <w:fldChar w:fldCharType="end"/>
            </w:r>
            <w:r w:rsidRPr="00BD7BE9">
              <w:rPr>
                <w:rFonts w:eastAsia="Batang" w:cs="Arial"/>
                <w:sz w:val="16"/>
                <w:szCs w:val="16"/>
                <w:lang w:eastAsia="zh-CN"/>
              </w:rPr>
              <w:t>).</w:t>
            </w:r>
          </w:p>
          <w:p w14:paraId="240806E7" w14:textId="77777777" w:rsidR="00F05694" w:rsidRPr="00BD7BE9" w:rsidRDefault="00F05694">
            <w:pPr>
              <w:spacing w:after="0" w:line="240" w:lineRule="auto"/>
              <w:rPr>
                <w:rFonts w:eastAsia="Batang" w:cs="Arial"/>
                <w:sz w:val="16"/>
                <w:szCs w:val="16"/>
                <w:lang w:eastAsia="zh-CN"/>
              </w:rPr>
            </w:pPr>
          </w:p>
          <w:p w14:paraId="62FD9353" w14:textId="77777777" w:rsidR="00F05694" w:rsidRPr="00BD7BE9" w:rsidRDefault="00F05694">
            <w:pPr>
              <w:spacing w:after="0" w:line="240" w:lineRule="auto"/>
              <w:rPr>
                <w:rFonts w:eastAsia="Batang" w:cs="Arial"/>
                <w:sz w:val="16"/>
                <w:szCs w:val="16"/>
                <w:lang w:eastAsia="zh-CN"/>
              </w:rPr>
            </w:pPr>
            <w:proofErr w:type="spellStart"/>
            <w:r w:rsidRPr="00BD7BE9">
              <w:rPr>
                <w:rFonts w:eastAsia="Batang" w:cs="Arial"/>
                <w:sz w:val="16"/>
                <w:szCs w:val="16"/>
                <w:lang w:eastAsia="zh-CN"/>
              </w:rPr>
              <w:t>Note:Companies</w:t>
            </w:r>
            <w:proofErr w:type="spellEnd"/>
            <w:r w:rsidRPr="00BD7BE9">
              <w:rPr>
                <w:rFonts w:eastAsia="Batang" w:cs="Arial"/>
                <w:sz w:val="16"/>
                <w:szCs w:val="16"/>
                <w:lang w:eastAsia="zh-CN"/>
              </w:rPr>
              <w:t xml:space="preserve"> should report if Pmax is considered per region or a combined limit is considered across multiple regions</w:t>
            </w:r>
          </w:p>
        </w:tc>
      </w:tr>
      <w:tr w:rsidR="00F05694" w14:paraId="7F1BE320"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0702B17" w14:textId="77777777" w:rsidR="00F05694" w:rsidRPr="00BD7BE9" w:rsidRDefault="00F05694">
            <w:pPr>
              <w:spacing w:after="0" w:line="240" w:lineRule="auto"/>
              <w:rPr>
                <w:rFonts w:eastAsia="Batang" w:cs="Arial"/>
                <w:sz w:val="16"/>
                <w:szCs w:val="16"/>
                <w:lang w:eastAsia="zh-CN"/>
              </w:rPr>
            </w:pP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(dB)</w:t>
            </w:r>
          </w:p>
        </w:tc>
        <w:tc>
          <w:tcPr>
            <w:tcW w:w="1533" w:type="dxa"/>
            <w:tcBorders>
              <w:top w:val="single" w:sz="4" w:space="0" w:color="auto"/>
              <w:left w:val="single" w:sz="4" w:space="0" w:color="auto"/>
              <w:bottom w:val="single" w:sz="4" w:space="0" w:color="auto"/>
              <w:right w:val="single" w:sz="4" w:space="0" w:color="auto"/>
            </w:tcBorders>
            <w:vAlign w:val="center"/>
          </w:tcPr>
          <w:p w14:paraId="7A31F681" w14:textId="3576FBEB" w:rsidR="00F05694" w:rsidRPr="00BD7BE9" w:rsidRDefault="00B65DFE" w:rsidP="00E76992">
            <w:pPr>
              <w:spacing w:after="0" w:line="240" w:lineRule="auto"/>
              <w:jc w:val="left"/>
              <w:rPr>
                <w:rFonts w:eastAsia="Batang" w:cs="Arial"/>
                <w:sz w:val="16"/>
                <w:szCs w:val="16"/>
                <w:lang w:eastAsia="zh-CN"/>
              </w:rPr>
            </w:pPr>
            <w:r>
              <w:rPr>
                <w:rFonts w:eastAsia="Batang" w:cs="Arial"/>
                <w:sz w:val="16"/>
                <w:szCs w:val="16"/>
                <w:lang w:eastAsia="zh-CN"/>
              </w:rPr>
              <w:t>Equal to cubic metric</w:t>
            </w:r>
          </w:p>
        </w:tc>
        <w:tc>
          <w:tcPr>
            <w:tcW w:w="5676" w:type="dxa"/>
            <w:tcBorders>
              <w:top w:val="single" w:sz="4" w:space="0" w:color="auto"/>
              <w:left w:val="single" w:sz="4" w:space="0" w:color="auto"/>
              <w:bottom w:val="single" w:sz="4" w:space="0" w:color="auto"/>
              <w:right w:val="single" w:sz="4" w:space="0" w:color="auto"/>
            </w:tcBorders>
          </w:tcPr>
          <w:p w14:paraId="69CABB4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Power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is equal to the cubic metric, CM</w:t>
            </w:r>
          </w:p>
          <w:p w14:paraId="218096B3" w14:textId="77777777" w:rsidR="00F05694" w:rsidRPr="00BD7BE9" w:rsidRDefault="00F05694">
            <w:pPr>
              <w:spacing w:after="0" w:line="240" w:lineRule="auto"/>
              <w:rPr>
                <w:rFonts w:eastAsia="Batang" w:cs="Arial"/>
                <w:sz w:val="16"/>
                <w:szCs w:val="16"/>
                <w:lang w:eastAsia="zh-CN"/>
              </w:rPr>
            </w:pPr>
          </w:p>
          <w:p w14:paraId="5D22121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Note: If cubic metric is not used, information on the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metric used should be provided.</w:t>
            </w:r>
          </w:p>
        </w:tc>
      </w:tr>
      <w:tr w:rsidR="00F05694" w14:paraId="09475CD5"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6BE5315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Transmit power, P_TX (dBm)</w:t>
            </w:r>
          </w:p>
        </w:tc>
        <w:tc>
          <w:tcPr>
            <w:tcW w:w="1533" w:type="dxa"/>
            <w:tcBorders>
              <w:top w:val="single" w:sz="4" w:space="0" w:color="auto"/>
              <w:left w:val="single" w:sz="4" w:space="0" w:color="auto"/>
              <w:bottom w:val="single" w:sz="4" w:space="0" w:color="auto"/>
              <w:right w:val="single" w:sz="4" w:space="0" w:color="auto"/>
            </w:tcBorders>
            <w:vAlign w:val="center"/>
          </w:tcPr>
          <w:p w14:paraId="52A3CEF8" w14:textId="4DBD57F6" w:rsidR="00261BD3" w:rsidRPr="00BD7BE9" w:rsidRDefault="00B65DFE"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P_TX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tcPr>
          <w:p w14:paraId="7147E89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Maximum allowed transmit power including UE power limitation and </w:t>
            </w:r>
            <w:proofErr w:type="spellStart"/>
            <w:r w:rsidRPr="00BD7BE9">
              <w:rPr>
                <w:rFonts w:eastAsia="Batang" w:cs="Arial"/>
                <w:sz w:val="16"/>
                <w:szCs w:val="16"/>
                <w:lang w:eastAsia="zh-CN"/>
              </w:rPr>
              <w:t>backoff</w:t>
            </w:r>
            <w:proofErr w:type="spellEnd"/>
          </w:p>
          <w:p w14:paraId="6EB3DE25" w14:textId="77777777" w:rsidR="00F05694" w:rsidRPr="00BD7BE9" w:rsidRDefault="00F05694">
            <w:pPr>
              <w:spacing w:after="0" w:line="240" w:lineRule="auto"/>
              <w:rPr>
                <w:rFonts w:eastAsia="Batang" w:cs="Arial"/>
                <w:sz w:val="16"/>
                <w:szCs w:val="16"/>
                <w:lang w:eastAsia="zh-CN"/>
              </w:rPr>
            </w:pPr>
          </w:p>
          <w:p w14:paraId="055E2F4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P_TX = min(Pmax, UE_EIRP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xml:space="preserve">, UE_P –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w:t>
            </w:r>
          </w:p>
        </w:tc>
      </w:tr>
      <w:tr w:rsidR="00F05694" w14:paraId="23CDF2CB"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1C0FBC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Noise power, P_N (dBm)</w:t>
            </w:r>
          </w:p>
        </w:tc>
        <w:tc>
          <w:tcPr>
            <w:tcW w:w="1533" w:type="dxa"/>
            <w:tcBorders>
              <w:top w:val="single" w:sz="4" w:space="0" w:color="auto"/>
              <w:left w:val="single" w:sz="4" w:space="0" w:color="auto"/>
              <w:bottom w:val="single" w:sz="4" w:space="0" w:color="auto"/>
              <w:right w:val="single" w:sz="4" w:space="0" w:color="auto"/>
            </w:tcBorders>
            <w:vAlign w:val="center"/>
          </w:tcPr>
          <w:p w14:paraId="33887F3A" w14:textId="1C85BE78" w:rsidR="00261BD3" w:rsidRPr="00BD7BE9" w:rsidRDefault="00B65DFE"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w:t>
            </w:r>
            <w:r w:rsidR="005119D7">
              <w:rPr>
                <w:rFonts w:eastAsia="Batang" w:cs="Arial"/>
                <w:sz w:val="16"/>
                <w:szCs w:val="16"/>
                <w:lang w:eastAsia="zh-CN"/>
              </w:rPr>
              <w:t>d</w:t>
            </w:r>
            <w:r>
              <w:rPr>
                <w:rFonts w:eastAsia="Batang" w:cs="Arial"/>
                <w:sz w:val="16"/>
                <w:szCs w:val="16"/>
                <w:lang w:eastAsia="zh-CN"/>
              </w:rPr>
              <w:t xml:space="preserve">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P_N </w:t>
            </w:r>
            <w:r w:rsidRPr="00BD7BE9">
              <w:rPr>
                <w:rFonts w:eastAsia="Batang" w:cs="Arial"/>
                <w:sz w:val="16"/>
                <w:szCs w:val="16"/>
                <w:lang w:eastAsia="zh-CN"/>
              </w:rPr>
              <w:t xml:space="preserve">not </w:t>
            </w:r>
            <w:r>
              <w:rPr>
                <w:rFonts w:eastAsia="Batang" w:cs="Arial"/>
                <w:sz w:val="16"/>
                <w:szCs w:val="16"/>
                <w:lang w:eastAsia="zh-CN"/>
              </w:rPr>
              <w:t xml:space="preserve">separately </w:t>
            </w:r>
            <w:r w:rsidR="00BF770C" w:rsidDel="00B65DFE">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tcPr>
          <w:p w14:paraId="16859DC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BS Noise Figure, NF = 7 dB</w:t>
            </w:r>
          </w:p>
          <w:p w14:paraId="1F03912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Noise PSD = -174 dBm/Hz</w:t>
            </w:r>
          </w:p>
          <w:p w14:paraId="66E32F52" w14:textId="77777777" w:rsidR="00F05694" w:rsidRPr="00BD7BE9" w:rsidRDefault="00F05694">
            <w:pPr>
              <w:spacing w:after="0" w:line="240" w:lineRule="auto"/>
              <w:rPr>
                <w:rFonts w:eastAsia="Batang" w:cs="Arial"/>
                <w:sz w:val="16"/>
                <w:szCs w:val="16"/>
                <w:lang w:eastAsia="zh-CN"/>
              </w:rPr>
            </w:pPr>
          </w:p>
          <w:p w14:paraId="349B4D8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P_N = Noise PSD + 10*log10(BW * 1e6) + NF</w:t>
            </w:r>
          </w:p>
          <w:p w14:paraId="44FB2896" w14:textId="77777777" w:rsidR="00F05694" w:rsidRPr="00BD7BE9" w:rsidRDefault="00F05694">
            <w:pPr>
              <w:spacing w:after="0" w:line="240" w:lineRule="auto"/>
              <w:rPr>
                <w:rFonts w:eastAsia="Batang" w:cs="Arial"/>
                <w:sz w:val="16"/>
                <w:szCs w:val="16"/>
                <w:lang w:eastAsia="zh-CN"/>
              </w:rPr>
            </w:pPr>
          </w:p>
          <w:p w14:paraId="7250E0D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Note: </w:t>
            </w:r>
            <w:r w:rsidRPr="00BD7BE9">
              <w:rPr>
                <w:rFonts w:cs="Arial"/>
                <w:sz w:val="16"/>
                <w:szCs w:val="16"/>
              </w:rPr>
              <w:t>BW is the PUCCH bandwidth per hop in MHz</w:t>
            </w:r>
          </w:p>
        </w:tc>
      </w:tr>
      <w:tr w:rsidR="00F05694" w14:paraId="695CAA7C"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EE81E3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Maximum Isotropic Loss, MIL (dB)</w:t>
            </w:r>
          </w:p>
        </w:tc>
        <w:tc>
          <w:tcPr>
            <w:tcW w:w="1533" w:type="dxa"/>
            <w:tcBorders>
              <w:top w:val="single" w:sz="4" w:space="0" w:color="auto"/>
              <w:left w:val="single" w:sz="4" w:space="0" w:color="auto"/>
              <w:bottom w:val="single" w:sz="4" w:space="0" w:color="auto"/>
              <w:right w:val="single" w:sz="4" w:space="0" w:color="auto"/>
            </w:tcBorders>
            <w:vAlign w:val="center"/>
          </w:tcPr>
          <w:p w14:paraId="19DB7D2C" w14:textId="6CE1A4FA"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r w:rsidR="0072219C">
              <w:rPr>
                <w:rFonts w:eastAsia="Batang" w:cs="Arial"/>
                <w:sz w:val="16"/>
                <w:szCs w:val="16"/>
                <w:lang w:eastAsia="zh-CN"/>
              </w:rPr>
              <w:t>.</w:t>
            </w:r>
          </w:p>
        </w:tc>
        <w:tc>
          <w:tcPr>
            <w:tcW w:w="5676" w:type="dxa"/>
            <w:tcBorders>
              <w:top w:val="single" w:sz="4" w:space="0" w:color="auto"/>
              <w:left w:val="single" w:sz="4" w:space="0" w:color="auto"/>
              <w:bottom w:val="single" w:sz="4" w:space="0" w:color="auto"/>
              <w:right w:val="single" w:sz="4" w:space="0" w:color="auto"/>
            </w:tcBorders>
            <w:hideMark/>
          </w:tcPr>
          <w:p w14:paraId="145DB10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MIL = P_TX – P_N – Required SNR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xml:space="preserve"> + </w:t>
            </w:r>
            <w:proofErr w:type="spellStart"/>
            <w:r w:rsidRPr="00BD7BE9">
              <w:rPr>
                <w:rFonts w:eastAsia="Batang" w:cs="Arial"/>
                <w:sz w:val="16"/>
                <w:szCs w:val="16"/>
                <w:lang w:eastAsia="zh-CN"/>
              </w:rPr>
              <w:t>RxBF</w:t>
            </w:r>
            <w:proofErr w:type="spellEnd"/>
          </w:p>
        </w:tc>
      </w:tr>
      <w:tr w:rsidR="00F05694" w14:paraId="147F52A0" w14:textId="77777777" w:rsidTr="002B5910">
        <w:tc>
          <w:tcPr>
            <w:tcW w:w="9360" w:type="dxa"/>
            <w:gridSpan w:val="3"/>
            <w:tcBorders>
              <w:top w:val="single" w:sz="4" w:space="0" w:color="auto"/>
              <w:left w:val="single" w:sz="4" w:space="0" w:color="auto"/>
              <w:bottom w:val="single" w:sz="4" w:space="0" w:color="auto"/>
              <w:right w:val="single" w:sz="4" w:space="0" w:color="auto"/>
            </w:tcBorders>
          </w:tcPr>
          <w:p w14:paraId="2305548E" w14:textId="77777777" w:rsidR="00F05694" w:rsidRDefault="00F05694">
            <w:pPr>
              <w:spacing w:after="0" w:line="240" w:lineRule="auto"/>
              <w:rPr>
                <w:rFonts w:eastAsia="Batang"/>
                <w:sz w:val="16"/>
                <w:szCs w:val="16"/>
                <w:lang w:eastAsia="zh-CN"/>
              </w:rPr>
            </w:pPr>
            <w:r>
              <w:rPr>
                <w:rFonts w:eastAsia="Batang"/>
                <w:sz w:val="16"/>
                <w:szCs w:val="16"/>
                <w:lang w:eastAsia="zh-CN"/>
              </w:rPr>
              <w:t>Definition of detection criteria for PF0/1/4:</w:t>
            </w:r>
          </w:p>
          <w:p w14:paraId="1E898894" w14:textId="77777777" w:rsidR="00F05694" w:rsidRDefault="00F05694">
            <w:pPr>
              <w:spacing w:after="0" w:line="240" w:lineRule="auto"/>
              <w:rPr>
                <w:rFonts w:eastAsia="Batang"/>
                <w:sz w:val="16"/>
                <w:szCs w:val="16"/>
                <w:lang w:eastAsia="zh-CN"/>
              </w:rPr>
            </w:pPr>
          </w:p>
          <w:p w14:paraId="1D496A10" w14:textId="77777777" w:rsidR="00F05694" w:rsidRDefault="00F05694">
            <w:pPr>
              <w:spacing w:after="0" w:line="240" w:lineRule="auto"/>
              <w:rPr>
                <w:rFonts w:eastAsia="Batang"/>
                <w:sz w:val="16"/>
                <w:szCs w:val="16"/>
                <w:lang w:eastAsia="zh-CN"/>
              </w:rPr>
            </w:pPr>
            <w:r>
              <w:rPr>
                <w:rFonts w:eastAsia="Batang"/>
                <w:sz w:val="16"/>
                <w:szCs w:val="16"/>
                <w:lang w:eastAsia="zh-CN"/>
              </w:rPr>
              <w:t>(1) For PF0/1 (payload of 1 or 2 bits) the detection criterion assumes that the PUCCH payload consists of randomly drawn HARQ ACK/NACK bits and the criterion is defined as the SNR for which P(ACK to Error) ≤ 1% AND P(NACK to ACK) ≤ 0.1%. Error is defined as NACK or DTX where the decision region for DTX is determined to ensure that the maximum P(DTX to ACK) ≤ 1% for the case when the input to the receiver is noise only.</w:t>
            </w:r>
          </w:p>
          <w:p w14:paraId="2476A88D" w14:textId="77777777" w:rsidR="00F05694" w:rsidRDefault="00F05694">
            <w:pPr>
              <w:spacing w:after="0" w:line="240" w:lineRule="auto"/>
              <w:rPr>
                <w:rFonts w:eastAsia="Batang"/>
                <w:sz w:val="16"/>
                <w:szCs w:val="16"/>
                <w:lang w:eastAsia="zh-CN"/>
              </w:rPr>
            </w:pPr>
          </w:p>
          <w:p w14:paraId="772D00A9" w14:textId="77777777" w:rsidR="00F05694" w:rsidRDefault="00F05694">
            <w:pPr>
              <w:spacing w:after="0" w:line="240" w:lineRule="auto"/>
              <w:rPr>
                <w:rFonts w:eastAsia="Batang"/>
                <w:sz w:val="16"/>
                <w:szCs w:val="16"/>
                <w:lang w:eastAsia="zh-CN"/>
              </w:rPr>
            </w:pPr>
            <w:r>
              <w:rPr>
                <w:rFonts w:eastAsia="Batang"/>
                <w:sz w:val="16"/>
                <w:szCs w:val="16"/>
                <w:lang w:eastAsia="zh-CN"/>
              </w:rPr>
              <w:t>(2) For PF4 (payload greater than 2 bits): the detection criterion is the UCI block error probability BLER ≤ 1% (as in TS38.104 Section 8.3.6)</w:t>
            </w:r>
          </w:p>
        </w:tc>
      </w:tr>
    </w:tbl>
    <w:p w14:paraId="50A02148" w14:textId="53D19F97" w:rsidR="001373BE" w:rsidRDefault="001373BE" w:rsidP="00403C74">
      <w:pPr>
        <w:pStyle w:val="Caption"/>
        <w:keepNext/>
      </w:pPr>
    </w:p>
    <w:p w14:paraId="2BE44783" w14:textId="0E8D457B" w:rsidR="00922E5A" w:rsidRPr="00922E5A" w:rsidRDefault="00922E5A" w:rsidP="00922E5A">
      <w:pPr>
        <w:rPr>
          <w:lang w:eastAsia="en-GB"/>
        </w:rPr>
      </w:pPr>
      <w:r>
        <w:rPr>
          <w:lang w:eastAsia="en-GB"/>
        </w:rPr>
        <w:t xml:space="preserve">A full set of MIL performance cases sorted by region is available in Appendix B, detailed analysis </w:t>
      </w:r>
      <w:proofErr w:type="gramStart"/>
      <w:r>
        <w:rPr>
          <w:lang w:eastAsia="en-GB"/>
        </w:rPr>
        <w:t>are</w:t>
      </w:r>
      <w:proofErr w:type="gramEnd"/>
      <w:r>
        <w:rPr>
          <w:lang w:eastAsia="en-GB"/>
        </w:rPr>
        <w:t xml:space="preserve"> available in Section 2.2.1, 2.2.2 and 2.2.3 for PUCCH format 0, 1 and 4 respectively.</w:t>
      </w:r>
      <w:r w:rsidR="00BC6F5B">
        <w:rPr>
          <w:lang w:eastAsia="en-GB"/>
        </w:rPr>
        <w:t xml:space="preserve"> For these evaluations, we performed an extensive set of link simulations to determine the required SNR for </w:t>
      </w:r>
      <w:r w:rsidR="002E3F6B">
        <w:rPr>
          <w:lang w:eastAsia="en-GB"/>
        </w:rPr>
        <w:t xml:space="preserve">a broad range of scenarios. We then calculate MIL for each individual scenario according to the following expression in-line with the agreed evaluation assumptions in </w:t>
      </w:r>
      <w:r w:rsidR="006673B0">
        <w:rPr>
          <w:lang w:eastAsia="en-GB"/>
        </w:rPr>
        <w:fldChar w:fldCharType="begin"/>
      </w:r>
      <w:r w:rsidR="006673B0">
        <w:rPr>
          <w:lang w:eastAsia="en-GB"/>
        </w:rPr>
        <w:instrText xml:space="preserve"> REF _Ref67654888 \h </w:instrText>
      </w:r>
      <w:r w:rsidR="006673B0">
        <w:rPr>
          <w:lang w:eastAsia="en-GB"/>
        </w:rPr>
      </w:r>
      <w:r w:rsidR="006673B0">
        <w:rPr>
          <w:lang w:eastAsia="en-GB"/>
        </w:rPr>
        <w:fldChar w:fldCharType="separate"/>
      </w:r>
      <w:r w:rsidR="00B071D6">
        <w:t xml:space="preserve">Table </w:t>
      </w:r>
      <w:r w:rsidR="00B071D6">
        <w:rPr>
          <w:noProof/>
        </w:rPr>
        <w:t>6</w:t>
      </w:r>
      <w:r w:rsidR="006673B0">
        <w:rPr>
          <w:lang w:eastAsia="en-GB"/>
        </w:rPr>
        <w:fldChar w:fldCharType="end"/>
      </w:r>
      <w:r w:rsidR="002E3F6B">
        <w:rPr>
          <w:lang w:eastAsia="en-GB"/>
        </w:rPr>
        <w:t xml:space="preserve">: </w:t>
      </w:r>
    </w:p>
    <w:p w14:paraId="7DE44130" w14:textId="2DBDB814" w:rsidR="002E3F6B" w:rsidRPr="002E3F6B" w:rsidRDefault="000A4E83" w:rsidP="00922E5A">
      <w:pPr>
        <w:rPr>
          <w:sz w:val="24"/>
          <w:szCs w:val="28"/>
          <w:lang w:eastAsia="en-GB"/>
        </w:rPr>
      </w:pPr>
      <m:oMathPara>
        <m:oMath>
          <m:r>
            <m:rPr>
              <m:sty m:val="p"/>
            </m:rPr>
            <w:rPr>
              <w:rFonts w:ascii="Cambria Math" w:eastAsia="Batang" w:hAnsi="Cambria Math" w:cs="Arial"/>
              <w:szCs w:val="20"/>
              <w:lang w:eastAsia="zh-CN"/>
            </w:rPr>
            <m:t>MIL = P_TX – P_N – Required SNR + TxBF + RxBF</m:t>
          </m:r>
        </m:oMath>
      </m:oMathPara>
    </w:p>
    <w:p w14:paraId="1616DE32" w14:textId="5A7E82A4" w:rsidR="00DA18DD" w:rsidRPr="00DA18DD" w:rsidRDefault="00413B3D" w:rsidP="00922E5A">
      <w:pPr>
        <w:pStyle w:val="Heading3"/>
      </w:pPr>
      <w:r>
        <w:t>2.</w:t>
      </w:r>
      <w:r w:rsidR="007E12ED">
        <w:t>2</w:t>
      </w:r>
      <w:r>
        <w:t>.1</w:t>
      </w:r>
      <w:r>
        <w:tab/>
      </w:r>
      <w:r w:rsidR="008C0A03">
        <w:t>PUCCH Format 0</w:t>
      </w:r>
    </w:p>
    <w:p w14:paraId="7B9B32B7" w14:textId="5AB41E1E" w:rsidR="00922E5A" w:rsidRDefault="0025640D" w:rsidP="00D1496B">
      <w:pPr>
        <w:rPr>
          <w:lang w:val="en-GB" w:eastAsia="ja-JP"/>
        </w:rPr>
      </w:pPr>
      <w:bookmarkStart w:id="14" w:name="_Hlk67991930"/>
      <w:r>
        <w:rPr>
          <w:lang w:val="en-GB" w:eastAsia="ja-JP"/>
        </w:rPr>
        <w:t xml:space="preserve">We evaluate PUCCH format 0 with two </w:t>
      </w:r>
      <w:r w:rsidR="00482068">
        <w:rPr>
          <w:lang w:val="en-GB" w:eastAsia="ja-JP"/>
        </w:rPr>
        <w:t>OFDM symbols (</w:t>
      </w:r>
      <w:r>
        <w:rPr>
          <w:lang w:val="en-GB" w:eastAsia="ja-JP"/>
        </w:rPr>
        <w:t>OS</w:t>
      </w:r>
      <w:r w:rsidR="00482068">
        <w:rPr>
          <w:lang w:val="en-GB" w:eastAsia="ja-JP"/>
        </w:rPr>
        <w:t>)</w:t>
      </w:r>
      <w:r w:rsidR="0019062B">
        <w:rPr>
          <w:lang w:val="en-GB" w:eastAsia="ja-JP"/>
        </w:rPr>
        <w:t xml:space="preserve"> in length</w:t>
      </w:r>
      <w:r w:rsidR="00267AC1">
        <w:rPr>
          <w:lang w:val="en-GB" w:eastAsia="ja-JP"/>
        </w:rPr>
        <w:t xml:space="preserve"> carrying one or two payload bits</w:t>
      </w:r>
      <w:r>
        <w:rPr>
          <w:lang w:val="en-GB" w:eastAsia="ja-JP"/>
        </w:rPr>
        <w:t xml:space="preserve">. </w:t>
      </w:r>
      <w:r w:rsidR="008026A5">
        <w:rPr>
          <w:lang w:val="en-GB" w:eastAsia="ja-JP"/>
        </w:rPr>
        <w:t xml:space="preserve">Section 2.1.3 showed that the performance is identical in US and South Korea which is also verified in Appendix B. </w:t>
      </w:r>
      <w:proofErr w:type="gramStart"/>
      <w:r w:rsidR="008026A5">
        <w:rPr>
          <w:lang w:val="en-GB" w:eastAsia="ja-JP"/>
        </w:rPr>
        <w:t>Therefore</w:t>
      </w:r>
      <w:proofErr w:type="gramEnd"/>
      <w:r w:rsidR="008026A5">
        <w:rPr>
          <w:lang w:val="en-GB" w:eastAsia="ja-JP"/>
        </w:rPr>
        <w:t xml:space="preserve"> US and South Korea are analysed together. </w:t>
      </w:r>
    </w:p>
    <w:p w14:paraId="3429BFB7" w14:textId="531E2B52" w:rsidR="00922E5A" w:rsidRDefault="008026A5" w:rsidP="008026A5">
      <w:pPr>
        <w:pStyle w:val="Heading4"/>
      </w:pPr>
      <w:r>
        <w:t>2.2.1.1 US / South Korea</w:t>
      </w:r>
    </w:p>
    <w:p w14:paraId="597174A0" w14:textId="5F712716" w:rsidR="00FA0521" w:rsidRDefault="00D1496B" w:rsidP="00D1496B">
      <w:pPr>
        <w:rPr>
          <w:lang w:val="en-GB" w:eastAsia="ja-JP"/>
        </w:rPr>
      </w:pPr>
      <w:r>
        <w:rPr>
          <w:lang w:val="en-GB" w:eastAsia="ja-JP"/>
        </w:rPr>
        <w:t xml:space="preserve">The MIL performance </w:t>
      </w:r>
      <w:r w:rsidR="00D25A29">
        <w:rPr>
          <w:lang w:val="en-GB" w:eastAsia="ja-JP"/>
        </w:rPr>
        <w:t xml:space="preserve">with a single UE </w:t>
      </w:r>
      <w:r w:rsidR="00267AC1">
        <w:rPr>
          <w:lang w:val="en-GB" w:eastAsia="ja-JP"/>
        </w:rPr>
        <w:t xml:space="preserve">is </w:t>
      </w:r>
      <w:r w:rsidR="00FA0521">
        <w:rPr>
          <w:lang w:val="en-GB" w:eastAsia="ja-JP"/>
        </w:rPr>
        <w:t>presented in</w:t>
      </w:r>
      <w:r w:rsidR="0038583A">
        <w:rPr>
          <w:lang w:val="en-GB" w:eastAsia="ja-JP"/>
        </w:rPr>
        <w:t xml:space="preserve"> </w:t>
      </w:r>
      <w:r w:rsidR="0038583A">
        <w:rPr>
          <w:lang w:val="en-GB" w:eastAsia="ja-JP"/>
        </w:rPr>
        <w:fldChar w:fldCharType="begin"/>
      </w:r>
      <w:r w:rsidR="0038583A">
        <w:rPr>
          <w:lang w:val="en-GB" w:eastAsia="ja-JP"/>
        </w:rPr>
        <w:instrText xml:space="preserve"> REF _Ref67986522 \h </w:instrText>
      </w:r>
      <w:r w:rsidR="0038583A">
        <w:rPr>
          <w:lang w:val="en-GB" w:eastAsia="ja-JP"/>
        </w:rPr>
      </w:r>
      <w:r w:rsidR="0038583A">
        <w:rPr>
          <w:lang w:val="en-GB" w:eastAsia="ja-JP"/>
        </w:rPr>
        <w:fldChar w:fldCharType="separate"/>
      </w:r>
      <w:r w:rsidR="00B071D6">
        <w:t xml:space="preserve">Figure </w:t>
      </w:r>
      <w:r w:rsidR="00B071D6">
        <w:rPr>
          <w:noProof/>
        </w:rPr>
        <w:t>2</w:t>
      </w:r>
      <w:r w:rsidR="0038583A">
        <w:rPr>
          <w:lang w:val="en-GB" w:eastAsia="ja-JP"/>
        </w:rPr>
        <w:fldChar w:fldCharType="end"/>
      </w:r>
      <w:r w:rsidR="00F003CA">
        <w:rPr>
          <w:lang w:val="en-GB" w:eastAsia="ja-JP"/>
        </w:rPr>
        <w:t>.</w:t>
      </w:r>
      <w:bookmarkEnd w:id="14"/>
      <w:r w:rsidR="00F003CA">
        <w:rPr>
          <w:lang w:val="en-GB" w:eastAsia="ja-JP"/>
        </w:rPr>
        <w:t xml:space="preserve"> </w:t>
      </w:r>
    </w:p>
    <w:p w14:paraId="4BB9C763" w14:textId="6316B69B" w:rsidR="00BF42F6" w:rsidRPr="0007683A" w:rsidRDefault="00BF42F6" w:rsidP="00BF42F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3122EBE5" w14:textId="77777777" w:rsidR="00BF42F6" w:rsidRDefault="00BF42F6" w:rsidP="00BF42F6">
      <w:pPr>
        <w:keepNext/>
        <w:jc w:val="center"/>
      </w:pPr>
      <w:r>
        <w:rPr>
          <w:noProof/>
          <w:lang w:val="en-GB" w:eastAsia="ja-JP"/>
        </w:rPr>
        <w:drawing>
          <wp:inline distT="0" distB="0" distL="0" distR="0" wp14:anchorId="2BE987A1" wp14:editId="3904E69C">
            <wp:extent cx="4168057" cy="2085793"/>
            <wp:effectExtent l="0" t="0" r="4445" b="0"/>
            <wp:docPr id="1796966694" name="Picture 179696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68057" cy="2085793"/>
                    </a:xfrm>
                    <a:prstGeom prst="rect">
                      <a:avLst/>
                    </a:prstGeom>
                  </pic:spPr>
                </pic:pic>
              </a:graphicData>
            </a:graphic>
          </wp:inline>
        </w:drawing>
      </w:r>
    </w:p>
    <w:p w14:paraId="23C07C3F" w14:textId="6B97CBD3" w:rsidR="00BF42F6" w:rsidRPr="00705BE2" w:rsidRDefault="00BF42F6" w:rsidP="00BF42F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2A6B3E60" w14:textId="77777777" w:rsidR="00BF42F6" w:rsidRDefault="00BF42F6" w:rsidP="00BF42F6">
      <w:pPr>
        <w:keepNext/>
        <w:jc w:val="center"/>
      </w:pPr>
      <w:r>
        <w:rPr>
          <w:noProof/>
          <w:lang w:val="en-GB" w:eastAsia="ja-JP"/>
        </w:rPr>
        <w:drawing>
          <wp:inline distT="0" distB="0" distL="0" distR="0" wp14:anchorId="0C0FAE37" wp14:editId="670FEDFD">
            <wp:extent cx="4219791" cy="2111681"/>
            <wp:effectExtent l="0" t="0" r="0" b="3175"/>
            <wp:docPr id="1796966695" name="Picture 179696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95" name="Picture 179696669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6F44B945" w14:textId="49CEE3C7" w:rsidR="00BF42F6" w:rsidRPr="00705BE2" w:rsidRDefault="00BF42F6" w:rsidP="00BF42F6">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3A848873" w14:textId="77777777" w:rsidR="00BF42F6" w:rsidRDefault="00BF42F6" w:rsidP="00BF42F6">
      <w:pPr>
        <w:keepNext/>
        <w:jc w:val="center"/>
      </w:pPr>
      <w:r>
        <w:rPr>
          <w:noProof/>
          <w:lang w:val="en-GB" w:eastAsia="ja-JP"/>
        </w:rPr>
        <w:drawing>
          <wp:inline distT="0" distB="0" distL="0" distR="0" wp14:anchorId="6B73831B" wp14:editId="0B6A4559">
            <wp:extent cx="4219791" cy="2111681"/>
            <wp:effectExtent l="0" t="0" r="0" b="3175"/>
            <wp:docPr id="1796966700" name="Picture 179696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0" name="Picture 179696670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A112476" w14:textId="1E6823CA" w:rsidR="0038583A" w:rsidRPr="0038583A" w:rsidRDefault="00BF42F6" w:rsidP="00CA7BAC">
      <w:pPr>
        <w:pStyle w:val="Caption"/>
      </w:pPr>
      <w:bookmarkStart w:id="15" w:name="_Ref67986522"/>
      <w:r>
        <w:t xml:space="preserve">Figure </w:t>
      </w:r>
      <w:r>
        <w:fldChar w:fldCharType="begin"/>
      </w:r>
      <w:r>
        <w:instrText xml:space="preserve"> SEQ Figure \* ARABIC </w:instrText>
      </w:r>
      <w:r>
        <w:fldChar w:fldCharType="separate"/>
      </w:r>
      <w:r w:rsidR="00B071D6">
        <w:rPr>
          <w:noProof/>
        </w:rPr>
        <w:t>2</w:t>
      </w:r>
      <w:r>
        <w:fldChar w:fldCharType="end"/>
      </w:r>
      <w:bookmarkEnd w:id="15"/>
      <w:r>
        <w:t>: US / South Korean performance of PUCCH format 0, (a) 120 kHz, (b) 480 kHz and (c) 960 kHz SCS, 5 ns delay spread</w:t>
      </w:r>
      <w:r w:rsidDel="001E00C1">
        <w:t>.</w:t>
      </w:r>
      <w:r>
        <w:t xml:space="preserve"> In each subplot, the left group is for 1-bit payloads and the right group is for 2-bit payloads.</w:t>
      </w:r>
    </w:p>
    <w:p w14:paraId="44617B61" w14:textId="7071D980" w:rsidR="00BF42F6" w:rsidRDefault="0038583A" w:rsidP="00D1496B">
      <w:pPr>
        <w:rPr>
          <w:lang w:val="en-GB" w:eastAsia="ja-JP"/>
        </w:rPr>
      </w:pPr>
      <w:r>
        <w:rPr>
          <w:lang w:val="en-GB" w:eastAsia="ja-JP"/>
        </w:rPr>
        <w:t>It can be observed that</w:t>
      </w:r>
    </w:p>
    <w:p w14:paraId="775AF85E" w14:textId="100D2D69" w:rsidR="008F233D" w:rsidRDefault="008F233D" w:rsidP="00D455F5">
      <w:pPr>
        <w:pStyle w:val="ListParagraph"/>
        <w:numPr>
          <w:ilvl w:val="0"/>
          <w:numId w:val="15"/>
        </w:numPr>
        <w:rPr>
          <w:lang w:val="en-GB" w:eastAsia="ja-JP"/>
        </w:rPr>
      </w:pPr>
      <w:r>
        <w:rPr>
          <w:lang w:val="en-GB" w:eastAsia="ja-JP"/>
        </w:rPr>
        <w:t>For 12</w:t>
      </w:r>
      <w:r w:rsidR="004A0EDE">
        <w:rPr>
          <w:lang w:val="en-GB" w:eastAsia="ja-JP"/>
        </w:rPr>
        <w:t>0</w:t>
      </w:r>
      <w:r>
        <w:rPr>
          <w:lang w:val="en-GB" w:eastAsia="ja-JP"/>
        </w:rPr>
        <w:t xml:space="preserve"> kHz SCS, increasing the number of RBs </w:t>
      </w:r>
      <w:r w:rsidR="00342D70">
        <w:rPr>
          <w:lang w:val="en-GB" w:eastAsia="ja-JP"/>
        </w:rPr>
        <w:t>provides M</w:t>
      </w:r>
      <w:r w:rsidR="00F12F39">
        <w:rPr>
          <w:lang w:val="en-GB" w:eastAsia="ja-JP"/>
        </w:rPr>
        <w:t>I</w:t>
      </w:r>
      <w:r w:rsidR="00342D70">
        <w:rPr>
          <w:lang w:val="en-GB" w:eastAsia="ja-JP"/>
        </w:rPr>
        <w:t xml:space="preserve">L </w:t>
      </w:r>
      <w:r w:rsidR="00F12F39">
        <w:rPr>
          <w:lang w:val="en-GB" w:eastAsia="ja-JP"/>
        </w:rPr>
        <w:t>gains</w:t>
      </w:r>
      <w:r w:rsidR="0047455E">
        <w:rPr>
          <w:lang w:val="en-GB" w:eastAsia="ja-JP"/>
        </w:rPr>
        <w:t xml:space="preserve"> up to 10 RBs where the performance increase levels out. Increasing the number of RBs beyond 10 does not improve performance.</w:t>
      </w:r>
    </w:p>
    <w:p w14:paraId="3109C878" w14:textId="2D39B3EB" w:rsidR="0047455E" w:rsidRDefault="0047455E" w:rsidP="00D455F5">
      <w:pPr>
        <w:pStyle w:val="ListParagraph"/>
        <w:numPr>
          <w:ilvl w:val="0"/>
          <w:numId w:val="15"/>
        </w:numPr>
        <w:rPr>
          <w:lang w:val="en-GB" w:eastAsia="ja-JP"/>
        </w:rPr>
      </w:pPr>
      <w:r>
        <w:rPr>
          <w:lang w:val="en-GB" w:eastAsia="ja-JP"/>
        </w:rPr>
        <w:t>For 480 kHz SCS, increasing the number of RBs provides MIL gains up to 3 RBs where the performance increase levels out. Increasing the number of RBs beyond 3 does not improve performance.</w:t>
      </w:r>
    </w:p>
    <w:p w14:paraId="2CA80045" w14:textId="61ADA065" w:rsidR="000C144D" w:rsidRDefault="0047455E" w:rsidP="00D455F5">
      <w:pPr>
        <w:pStyle w:val="ListParagraph"/>
        <w:numPr>
          <w:ilvl w:val="0"/>
          <w:numId w:val="15"/>
        </w:numPr>
        <w:rPr>
          <w:lang w:val="en-GB" w:eastAsia="ja-JP"/>
        </w:rPr>
      </w:pPr>
      <w:r>
        <w:rPr>
          <w:lang w:val="en-GB" w:eastAsia="ja-JP"/>
        </w:rPr>
        <w:lastRenderedPageBreak/>
        <w:t>For 960 kHz SCS, increasing the number of RBs provides MIL gains up to 2 RBs where the performance increase levels out. Increasing the number of RBs beyond 2 does not improve performance.</w:t>
      </w:r>
    </w:p>
    <w:p w14:paraId="5CEF2D8A" w14:textId="081727B8" w:rsidR="000C144D" w:rsidRPr="000C144D" w:rsidRDefault="000C144D" w:rsidP="000C144D">
      <w:pPr>
        <w:rPr>
          <w:lang w:val="en-GB" w:eastAsia="ja-JP"/>
        </w:rPr>
      </w:pPr>
      <w:r>
        <w:rPr>
          <w:lang w:val="en-GB" w:eastAsia="ja-JP"/>
        </w:rPr>
        <w:t xml:space="preserve">The above observations fits very well with the conclusions drawn in </w:t>
      </w:r>
      <w:r w:rsidR="00EE2CBB">
        <w:rPr>
          <w:lang w:val="en-GB" w:eastAsia="ja-JP"/>
        </w:rPr>
        <w:t xml:space="preserve">the </w:t>
      </w:r>
      <w:r>
        <w:rPr>
          <w:lang w:val="en-GB" w:eastAsia="ja-JP"/>
        </w:rPr>
        <w:t xml:space="preserve">bandwidth analysis </w:t>
      </w:r>
      <w:r w:rsidR="00BC6F5B">
        <w:rPr>
          <w:lang w:val="en-GB" w:eastAsia="ja-JP"/>
        </w:rPr>
        <w:t xml:space="preserve">in </w:t>
      </w:r>
      <w:r>
        <w:rPr>
          <w:lang w:val="en-GB" w:eastAsia="ja-JP"/>
        </w:rPr>
        <w:t xml:space="preserve">Section 2.1.1, i.e. the reason for why performance does not increase above a certain number of RBs is because of transmission power limitations as can </w:t>
      </w:r>
      <w:r w:rsidR="00CD55A9">
        <w:rPr>
          <w:lang w:val="en-GB" w:eastAsia="ja-JP"/>
        </w:rPr>
        <w:t xml:space="preserve">also </w:t>
      </w:r>
      <w:r>
        <w:rPr>
          <w:lang w:val="en-GB" w:eastAsia="ja-JP"/>
        </w:rPr>
        <w:t xml:space="preserve">be seen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B071D6">
        <w:t xml:space="preserve">Figure </w:t>
      </w:r>
      <w:r w:rsidR="00B071D6">
        <w:rPr>
          <w:rFonts w:cs="Arial"/>
          <w:noProof/>
          <w:szCs w:val="20"/>
        </w:rPr>
        <w:t>1</w:t>
      </w:r>
      <w:r>
        <w:rPr>
          <w:lang w:val="en-GB" w:eastAsia="ja-JP"/>
        </w:rPr>
        <w:fldChar w:fldCharType="end"/>
      </w:r>
      <w:r>
        <w:rPr>
          <w:lang w:val="en-GB" w:eastAsia="ja-JP"/>
        </w:rPr>
        <w:t xml:space="preserve"> (a) and (c).</w:t>
      </w:r>
    </w:p>
    <w:p w14:paraId="4E44ED32" w14:textId="1EF7CF48" w:rsidR="00FD0BBD" w:rsidRDefault="00CA7BAC" w:rsidP="00CF69C9">
      <w:pPr>
        <w:pStyle w:val="Observation"/>
        <w:tabs>
          <w:tab w:val="left" w:pos="1530"/>
        </w:tabs>
        <w:ind w:left="1530" w:hanging="1530"/>
      </w:pPr>
      <w:bookmarkStart w:id="16" w:name="_Toc69119176"/>
      <w:r>
        <w:t>For the US and South Korean regions</w:t>
      </w:r>
      <w:r w:rsidR="00482068">
        <w:t>,</w:t>
      </w:r>
      <w:r>
        <w:t xml:space="preserve"> i</w:t>
      </w:r>
      <w:r w:rsidR="00FD0BBD">
        <w:t>ncreasing the number of RBs for PUCCH format 0</w:t>
      </w:r>
      <w:r>
        <w:t xml:space="preserve"> provides MIL gains up to a certain point. The maximum useful number of RBs </w:t>
      </w:r>
      <w:r w:rsidR="00322F9C">
        <w:t>is</w:t>
      </w:r>
      <w:r>
        <w:t xml:space="preserve"> 10</w:t>
      </w:r>
      <w:r w:rsidR="00482068">
        <w:t>, 3, and 2</w:t>
      </w:r>
      <w:r>
        <w:t xml:space="preserve"> RBs for 120</w:t>
      </w:r>
      <w:r w:rsidR="00482068">
        <w:t>, 480, and 960</w:t>
      </w:r>
      <w:r>
        <w:t xml:space="preserve"> kHz SCS, </w:t>
      </w:r>
      <w:r w:rsidR="00482068">
        <w:t>respectively.</w:t>
      </w:r>
      <w:bookmarkEnd w:id="16"/>
    </w:p>
    <w:p w14:paraId="3A0576F1" w14:textId="7EB0CD72" w:rsidR="00F31AAE" w:rsidRDefault="00F31AAE" w:rsidP="00F31AAE">
      <w:pPr>
        <w:pStyle w:val="Observation"/>
        <w:numPr>
          <w:ilvl w:val="0"/>
          <w:numId w:val="0"/>
        </w:numPr>
        <w:tabs>
          <w:tab w:val="left" w:pos="1530"/>
        </w:tabs>
        <w:ind w:left="1701" w:hanging="1701"/>
      </w:pPr>
    </w:p>
    <w:p w14:paraId="6BBBD475" w14:textId="7D0B68CC" w:rsidR="00F31AAE" w:rsidRDefault="00F31AAE" w:rsidP="00F31AAE">
      <w:pPr>
        <w:pStyle w:val="Heading4"/>
      </w:pPr>
      <w:r>
        <w:t>2.2.1.2 Europe</w:t>
      </w:r>
    </w:p>
    <w:p w14:paraId="1FD27661" w14:textId="39448769" w:rsidR="00F31AAE" w:rsidRDefault="00F31AAE" w:rsidP="00F31AAE">
      <w:pPr>
        <w:rPr>
          <w:lang w:val="en-GB" w:eastAsia="ja-JP"/>
        </w:rPr>
      </w:pPr>
      <w:r>
        <w:rPr>
          <w:lang w:val="en-GB" w:eastAsia="ja-JP"/>
        </w:rPr>
        <w:t>The MIL performance with a single UE is presented in</w:t>
      </w:r>
      <w:r w:rsidR="00163F52">
        <w:rPr>
          <w:lang w:val="en-GB" w:eastAsia="ja-JP"/>
        </w:rPr>
        <w:t xml:space="preserve"> </w:t>
      </w:r>
      <w:r w:rsidR="00163F52">
        <w:rPr>
          <w:lang w:val="en-GB" w:eastAsia="ja-JP"/>
        </w:rPr>
        <w:fldChar w:fldCharType="begin"/>
      </w:r>
      <w:r w:rsidR="00163F52">
        <w:rPr>
          <w:lang w:val="en-GB" w:eastAsia="ja-JP"/>
        </w:rPr>
        <w:instrText xml:space="preserve"> REF _Ref67988810 \h </w:instrText>
      </w:r>
      <w:r w:rsidR="00163F52">
        <w:rPr>
          <w:lang w:val="en-GB" w:eastAsia="ja-JP"/>
        </w:rPr>
      </w:r>
      <w:r w:rsidR="00163F52">
        <w:rPr>
          <w:lang w:val="en-GB" w:eastAsia="ja-JP"/>
        </w:rPr>
        <w:fldChar w:fldCharType="separate"/>
      </w:r>
      <w:r w:rsidR="00B071D6">
        <w:t xml:space="preserve">Figure </w:t>
      </w:r>
      <w:r w:rsidR="00B071D6">
        <w:rPr>
          <w:noProof/>
        </w:rPr>
        <w:t>3</w:t>
      </w:r>
      <w:r w:rsidR="00163F52">
        <w:rPr>
          <w:lang w:val="en-GB" w:eastAsia="ja-JP"/>
        </w:rPr>
        <w:fldChar w:fldCharType="end"/>
      </w:r>
      <w:r>
        <w:rPr>
          <w:lang w:val="en-GB" w:eastAsia="ja-JP"/>
        </w:rPr>
        <w:t xml:space="preserve">. </w:t>
      </w:r>
    </w:p>
    <w:p w14:paraId="6814340A" w14:textId="77777777" w:rsidR="00F31AAE" w:rsidRPr="0007683A" w:rsidRDefault="00F31AAE" w:rsidP="00F31AAE">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6A1D4470" w14:textId="77777777" w:rsidR="00F31AAE" w:rsidRDefault="00F31AAE" w:rsidP="00F31AAE">
      <w:pPr>
        <w:keepNext/>
        <w:jc w:val="center"/>
      </w:pPr>
      <w:r>
        <w:rPr>
          <w:noProof/>
          <w:lang w:val="en-GB" w:eastAsia="ja-JP"/>
        </w:rPr>
        <w:drawing>
          <wp:inline distT="0" distB="0" distL="0" distR="0" wp14:anchorId="0EC6B6F2" wp14:editId="7BDB09C2">
            <wp:extent cx="4168057" cy="2085792"/>
            <wp:effectExtent l="0" t="0" r="4445" b="0"/>
            <wp:docPr id="1796966701" name="Picture 179696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1" name="Picture 179696670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7FD77099" w14:textId="77777777" w:rsidR="00F31AAE" w:rsidRPr="00705BE2" w:rsidRDefault="00F31AAE" w:rsidP="00F31AAE">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07079DB7" w14:textId="77777777" w:rsidR="00F31AAE" w:rsidRDefault="00F31AAE" w:rsidP="00F31AAE">
      <w:pPr>
        <w:keepNext/>
        <w:jc w:val="center"/>
      </w:pPr>
      <w:r>
        <w:rPr>
          <w:noProof/>
          <w:lang w:val="en-GB" w:eastAsia="ja-JP"/>
        </w:rPr>
        <w:drawing>
          <wp:inline distT="0" distB="0" distL="0" distR="0" wp14:anchorId="57BBFCF7" wp14:editId="62A68C5F">
            <wp:extent cx="4219789" cy="2111681"/>
            <wp:effectExtent l="0" t="0" r="0" b="3175"/>
            <wp:docPr id="1796966702" name="Picture 179696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2" name="Picture 179696670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A3A19F8" w14:textId="77777777" w:rsidR="00F31AAE" w:rsidRPr="00705BE2" w:rsidRDefault="00F31AAE" w:rsidP="00F31AAE">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32032A8B" w14:textId="77777777" w:rsidR="00F31AAE" w:rsidRDefault="00F31AAE" w:rsidP="00F31AAE">
      <w:pPr>
        <w:keepNext/>
        <w:jc w:val="center"/>
      </w:pPr>
      <w:r>
        <w:rPr>
          <w:noProof/>
          <w:lang w:val="en-GB" w:eastAsia="ja-JP"/>
        </w:rPr>
        <w:drawing>
          <wp:inline distT="0" distB="0" distL="0" distR="0" wp14:anchorId="161CB066" wp14:editId="5A1B386C">
            <wp:extent cx="4219789" cy="2111681"/>
            <wp:effectExtent l="0" t="0" r="0" b="3175"/>
            <wp:docPr id="1796966703" name="Picture 179696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3" name="Picture 179696670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E83DC1B" w14:textId="25859DD1" w:rsidR="00F31AAE" w:rsidRPr="0038583A" w:rsidRDefault="00F31AAE" w:rsidP="00F31AAE">
      <w:pPr>
        <w:pStyle w:val="Caption"/>
      </w:pPr>
      <w:bookmarkStart w:id="17" w:name="_Ref67988810"/>
      <w:r>
        <w:t xml:space="preserve">Figure </w:t>
      </w:r>
      <w:r>
        <w:fldChar w:fldCharType="begin"/>
      </w:r>
      <w:r>
        <w:instrText xml:space="preserve"> SEQ Figure \* ARABIC </w:instrText>
      </w:r>
      <w:r>
        <w:fldChar w:fldCharType="separate"/>
      </w:r>
      <w:r w:rsidR="00B071D6">
        <w:rPr>
          <w:noProof/>
        </w:rPr>
        <w:t>3</w:t>
      </w:r>
      <w:r>
        <w:fldChar w:fldCharType="end"/>
      </w:r>
      <w:bookmarkEnd w:id="17"/>
      <w:r>
        <w:t>: European performance of PUCCH format 0, (a) 120 kHz, (b) 480 kHz and (c) 960 kHz SCS, 5 ns delay spread</w:t>
      </w:r>
      <w:r w:rsidDel="001E00C1">
        <w:t>.</w:t>
      </w:r>
      <w:r>
        <w:t xml:space="preserve"> In each subplot, the left group is for 1-bit payloads and the right group is for 2-bit payloads.</w:t>
      </w:r>
    </w:p>
    <w:p w14:paraId="639FC7D5" w14:textId="77777777" w:rsidR="00F31AAE" w:rsidRDefault="00F31AAE" w:rsidP="00F31AAE">
      <w:pPr>
        <w:rPr>
          <w:lang w:val="en-GB" w:eastAsia="ja-JP"/>
        </w:rPr>
      </w:pPr>
      <w:r>
        <w:rPr>
          <w:lang w:val="en-GB" w:eastAsia="ja-JP"/>
        </w:rPr>
        <w:t>It can be observed that</w:t>
      </w:r>
    </w:p>
    <w:p w14:paraId="07DAF949" w14:textId="58801712" w:rsidR="00F31AAE" w:rsidRDefault="00F31AAE" w:rsidP="00D455F5">
      <w:pPr>
        <w:pStyle w:val="ListParagraph"/>
        <w:numPr>
          <w:ilvl w:val="0"/>
          <w:numId w:val="15"/>
        </w:numPr>
        <w:rPr>
          <w:lang w:val="en-GB" w:eastAsia="ja-JP"/>
        </w:rPr>
      </w:pPr>
      <w:r>
        <w:rPr>
          <w:lang w:val="en-GB" w:eastAsia="ja-JP"/>
        </w:rPr>
        <w:t>For 120 kHz</w:t>
      </w:r>
      <w:r w:rsidR="000C144D">
        <w:rPr>
          <w:lang w:val="en-GB" w:eastAsia="ja-JP"/>
        </w:rPr>
        <w:t xml:space="preserve">, 480 </w:t>
      </w:r>
      <w:proofErr w:type="gramStart"/>
      <w:r w:rsidR="000C144D">
        <w:rPr>
          <w:lang w:val="en-GB" w:eastAsia="ja-JP"/>
        </w:rPr>
        <w:t>kHz</w:t>
      </w:r>
      <w:proofErr w:type="gramEnd"/>
      <w:r w:rsidR="000C144D">
        <w:rPr>
          <w:lang w:val="en-GB" w:eastAsia="ja-JP"/>
        </w:rPr>
        <w:t xml:space="preserve"> and 960 kHz</w:t>
      </w:r>
      <w:r>
        <w:rPr>
          <w:lang w:val="en-GB" w:eastAsia="ja-JP"/>
        </w:rPr>
        <w:t xml:space="preserve"> SCS, increasing the number of RBs </w:t>
      </w:r>
      <w:r w:rsidR="000C144D">
        <w:rPr>
          <w:lang w:val="en-GB" w:eastAsia="ja-JP"/>
        </w:rPr>
        <w:t xml:space="preserve">from 1 to 2 </w:t>
      </w:r>
      <w:r>
        <w:rPr>
          <w:lang w:val="en-GB" w:eastAsia="ja-JP"/>
        </w:rPr>
        <w:t xml:space="preserve">provides </w:t>
      </w:r>
      <w:r w:rsidR="000C144D">
        <w:rPr>
          <w:lang w:val="en-GB" w:eastAsia="ja-JP"/>
        </w:rPr>
        <w:t xml:space="preserve">minor gains in </w:t>
      </w:r>
      <w:r>
        <w:rPr>
          <w:lang w:val="en-GB" w:eastAsia="ja-JP"/>
        </w:rPr>
        <w:t>MIL</w:t>
      </w:r>
      <w:r w:rsidR="000C144D">
        <w:rPr>
          <w:lang w:val="en-GB" w:eastAsia="ja-JP"/>
        </w:rPr>
        <w:t>. Increasing the number of RBs beyond 2 provides no gains at all.</w:t>
      </w:r>
    </w:p>
    <w:p w14:paraId="7E3F9494" w14:textId="75F8537D" w:rsidR="000C144D" w:rsidRDefault="009550F3" w:rsidP="000C144D">
      <w:pPr>
        <w:rPr>
          <w:lang w:val="en-GB" w:eastAsia="ja-JP"/>
        </w:rPr>
      </w:pPr>
      <w:r>
        <w:rPr>
          <w:lang w:val="en-GB" w:eastAsia="ja-JP"/>
        </w:rPr>
        <w:t>As concluded in Section 2.1.2 performance increase can be expected up to a bandwidth of 1.6 MHz</w:t>
      </w:r>
      <w:r w:rsidR="009E5061">
        <w:rPr>
          <w:lang w:val="en-GB" w:eastAsia="ja-JP"/>
        </w:rPr>
        <w:t xml:space="preserve">, see also </w:t>
      </w:r>
      <w:r w:rsidR="009E5061">
        <w:rPr>
          <w:lang w:val="en-GB" w:eastAsia="ja-JP"/>
        </w:rPr>
        <w:fldChar w:fldCharType="begin"/>
      </w:r>
      <w:r w:rsidR="009E5061">
        <w:rPr>
          <w:lang w:val="en-GB" w:eastAsia="ja-JP"/>
        </w:rPr>
        <w:instrText xml:space="preserve"> REF _Ref67484565 \h </w:instrText>
      </w:r>
      <w:r w:rsidR="009E5061">
        <w:rPr>
          <w:lang w:val="en-GB" w:eastAsia="ja-JP"/>
        </w:rPr>
      </w:r>
      <w:r w:rsidR="009E5061">
        <w:rPr>
          <w:lang w:val="en-GB" w:eastAsia="ja-JP"/>
        </w:rPr>
        <w:fldChar w:fldCharType="separate"/>
      </w:r>
      <w:r w:rsidR="00B071D6">
        <w:t xml:space="preserve">Figure </w:t>
      </w:r>
      <w:r w:rsidR="00B071D6">
        <w:rPr>
          <w:rFonts w:cs="Arial"/>
          <w:noProof/>
          <w:szCs w:val="20"/>
        </w:rPr>
        <w:t>1</w:t>
      </w:r>
      <w:r w:rsidR="009E5061">
        <w:rPr>
          <w:lang w:val="en-GB" w:eastAsia="ja-JP"/>
        </w:rPr>
        <w:fldChar w:fldCharType="end"/>
      </w:r>
      <w:r w:rsidR="009E5061">
        <w:rPr>
          <w:lang w:val="en-GB" w:eastAsia="ja-JP"/>
        </w:rPr>
        <w:t xml:space="preserve"> (b)</w:t>
      </w:r>
      <w:r>
        <w:rPr>
          <w:lang w:val="en-GB" w:eastAsia="ja-JP"/>
        </w:rPr>
        <w:t xml:space="preserve">, the bandwidth of a single PRB in the 120 kHz SCS case is just below 1.6 </w:t>
      </w:r>
      <w:proofErr w:type="spellStart"/>
      <w:r>
        <w:rPr>
          <w:lang w:val="en-GB" w:eastAsia="ja-JP"/>
        </w:rPr>
        <w:t>MHz.</w:t>
      </w:r>
      <w:proofErr w:type="spellEnd"/>
      <w:r>
        <w:rPr>
          <w:lang w:val="en-GB" w:eastAsia="ja-JP"/>
        </w:rPr>
        <w:t xml:space="preserve"> The bandwidths of a single PRB for 480 kHz and 960 kHz SCS are above 1.6 </w:t>
      </w:r>
      <w:proofErr w:type="spellStart"/>
      <w:r>
        <w:rPr>
          <w:lang w:val="en-GB" w:eastAsia="ja-JP"/>
        </w:rPr>
        <w:t>MHz.</w:t>
      </w:r>
      <w:proofErr w:type="spellEnd"/>
      <w:r>
        <w:rPr>
          <w:lang w:val="en-GB" w:eastAsia="ja-JP"/>
        </w:rPr>
        <w:t xml:space="preserve"> This is the reason why the gains of going from 1 to 2 RBs for 120 kHz is larger than the gains for 480 kHz and 960 kHz which are much smaller.</w:t>
      </w:r>
    </w:p>
    <w:p w14:paraId="66436244" w14:textId="538DD654" w:rsidR="00F544ED" w:rsidRPr="0007683A" w:rsidRDefault="00651471" w:rsidP="00F544ED">
      <w:pPr>
        <w:rPr>
          <w:lang w:val="en-GB" w:eastAsia="ja-JP"/>
        </w:rPr>
      </w:pPr>
      <w:r>
        <w:rPr>
          <w:lang w:val="en-GB" w:eastAsia="ja-JP"/>
        </w:rPr>
        <w:lastRenderedPageBreak/>
        <w:fldChar w:fldCharType="begin"/>
      </w:r>
      <w:r>
        <w:rPr>
          <w:lang w:val="en-GB" w:eastAsia="ja-JP"/>
        </w:rPr>
        <w:instrText xml:space="preserve"> REF _Ref67988810 \h </w:instrText>
      </w:r>
      <w:r>
        <w:rPr>
          <w:lang w:val="en-GB" w:eastAsia="ja-JP"/>
        </w:rPr>
      </w:r>
      <w:r>
        <w:rPr>
          <w:lang w:val="en-GB" w:eastAsia="ja-JP"/>
        </w:rPr>
        <w:fldChar w:fldCharType="separate"/>
      </w:r>
      <w:r w:rsidR="00B071D6">
        <w:t xml:space="preserve">Figure </w:t>
      </w:r>
      <w:r w:rsidR="00B071D6">
        <w:rPr>
          <w:noProof/>
        </w:rPr>
        <w:t>3</w:t>
      </w:r>
      <w:r>
        <w:rPr>
          <w:lang w:val="en-GB" w:eastAsia="ja-JP"/>
        </w:rPr>
        <w:fldChar w:fldCharType="end"/>
      </w:r>
      <w:r>
        <w:rPr>
          <w:lang w:val="en-GB" w:eastAsia="ja-JP"/>
        </w:rPr>
        <w:t xml:space="preserve"> (a) shows that the performance for PF0</w:t>
      </w:r>
      <w:r w:rsidR="004C333F">
        <w:rPr>
          <w:lang w:val="en-GB" w:eastAsia="ja-JP"/>
        </w:rPr>
        <w:t xml:space="preserve"> 120 kHz 5ns delay spread flattens out after 2 RBs. The transmission power cannot be increased above 2 RBs but the noise increases with every added RB. The reason why the performance flattens out is because the added noise is compensated by </w:t>
      </w:r>
      <w:r w:rsidR="00EC5842">
        <w:rPr>
          <w:lang w:val="en-GB" w:eastAsia="ja-JP"/>
        </w:rPr>
        <w:t>a lower</w:t>
      </w:r>
      <w:r w:rsidR="004C333F">
        <w:rPr>
          <w:lang w:val="en-GB" w:eastAsia="ja-JP"/>
        </w:rPr>
        <w:t xml:space="preserve"> SNR operating point</w:t>
      </w:r>
      <w:r w:rsidR="00482068">
        <w:rPr>
          <w:lang w:val="en-GB" w:eastAsia="ja-JP"/>
        </w:rPr>
        <w:t xml:space="preserve"> due to the use of longer sequences</w:t>
      </w:r>
      <w:r w:rsidR="004C333F">
        <w:rPr>
          <w:lang w:val="en-GB" w:eastAsia="ja-JP"/>
        </w:rPr>
        <w:t xml:space="preserve">. The SNR operating point is able to compensate for the noise as long as the channel remains relatively constant within </w:t>
      </w:r>
      <w:r w:rsidR="00F544ED">
        <w:rPr>
          <w:lang w:val="en-GB" w:eastAsia="ja-JP"/>
        </w:rPr>
        <w:t>the signal bandwidth</w:t>
      </w:r>
      <w:r w:rsidR="00EC5842">
        <w:rPr>
          <w:lang w:val="en-GB" w:eastAsia="ja-JP"/>
        </w:rPr>
        <w:t>, providing an opportunity for processing gain in channel estimation</w:t>
      </w:r>
      <w:r w:rsidR="00F544ED">
        <w:rPr>
          <w:lang w:val="en-GB" w:eastAsia="ja-JP"/>
        </w:rPr>
        <w:t>.</w:t>
      </w:r>
      <w:r w:rsidR="004C333F">
        <w:rPr>
          <w:lang w:val="en-GB" w:eastAsia="ja-JP"/>
        </w:rPr>
        <w:t xml:space="preserve"> </w:t>
      </w:r>
      <w:r w:rsidR="00EC5842">
        <w:rPr>
          <w:lang w:val="en-GB" w:eastAsia="ja-JP"/>
        </w:rPr>
        <w:t>Clearly this opportunity diminishes with larger delay spreads (e.g., 20 ns) as can be seen in</w:t>
      </w:r>
      <w:r w:rsidR="004C333F">
        <w:rPr>
          <w:lang w:val="en-GB" w:eastAsia="ja-JP"/>
        </w:rPr>
        <w:t xml:space="preserve"> </w:t>
      </w:r>
      <w:r w:rsidR="00F544ED">
        <w:rPr>
          <w:lang w:val="en-GB" w:eastAsia="ja-JP"/>
        </w:rPr>
        <w:fldChar w:fldCharType="begin"/>
      </w:r>
      <w:r w:rsidR="00F544ED">
        <w:rPr>
          <w:lang w:val="en-GB" w:eastAsia="ja-JP"/>
        </w:rPr>
        <w:instrText xml:space="preserve"> REF _Ref67989610 \h </w:instrText>
      </w:r>
      <w:r w:rsidR="00F544ED">
        <w:rPr>
          <w:lang w:val="en-GB" w:eastAsia="ja-JP"/>
        </w:rPr>
      </w:r>
      <w:r w:rsidR="00F544ED">
        <w:rPr>
          <w:lang w:val="en-GB" w:eastAsia="ja-JP"/>
        </w:rPr>
        <w:fldChar w:fldCharType="separate"/>
      </w:r>
      <w:r w:rsidR="00B071D6">
        <w:t xml:space="preserve">Figure </w:t>
      </w:r>
      <w:r w:rsidR="00B071D6">
        <w:rPr>
          <w:noProof/>
        </w:rPr>
        <w:t>4</w:t>
      </w:r>
      <w:r w:rsidR="00F544ED">
        <w:rPr>
          <w:lang w:val="en-GB" w:eastAsia="ja-JP"/>
        </w:rPr>
        <w:fldChar w:fldCharType="end"/>
      </w:r>
      <w:r w:rsidR="00EC5842">
        <w:rPr>
          <w:lang w:val="en-GB" w:eastAsia="ja-JP"/>
        </w:rPr>
        <w:t xml:space="preserve"> where the performance degrades as the signal bandwidth increases above 2 or 3 RBs</w:t>
      </w:r>
      <w:r w:rsidR="00F544ED" w:rsidDel="00EC5842">
        <w:rPr>
          <w:lang w:val="en-GB" w:eastAsia="ja-JP"/>
        </w:rPr>
        <w:t>.</w:t>
      </w:r>
    </w:p>
    <w:p w14:paraId="5E5B8138" w14:textId="279FED69" w:rsidR="00F544ED" w:rsidRDefault="00F544ED" w:rsidP="00F544ED">
      <w:pPr>
        <w:keepNext/>
        <w:jc w:val="center"/>
      </w:pPr>
      <w:r>
        <w:rPr>
          <w:noProof/>
          <w:lang w:val="en-GB" w:eastAsia="ja-JP"/>
        </w:rPr>
        <w:drawing>
          <wp:inline distT="0" distB="0" distL="0" distR="0" wp14:anchorId="00C91590" wp14:editId="77CDEB29">
            <wp:extent cx="4168055" cy="2085792"/>
            <wp:effectExtent l="0" t="0" r="4445" b="0"/>
            <wp:docPr id="1796966708" name="Picture 179696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8" name="Picture 179696670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77793A93" w14:textId="4509179F" w:rsidR="00F544ED" w:rsidRPr="0038583A" w:rsidRDefault="00F544ED" w:rsidP="00F544ED">
      <w:pPr>
        <w:pStyle w:val="Caption"/>
      </w:pPr>
      <w:bookmarkStart w:id="18" w:name="_Ref67989610"/>
      <w:r>
        <w:t xml:space="preserve">Figure </w:t>
      </w:r>
      <w:r>
        <w:fldChar w:fldCharType="begin"/>
      </w:r>
      <w:r>
        <w:instrText xml:space="preserve"> SEQ Figure \* ARABIC </w:instrText>
      </w:r>
      <w:r>
        <w:fldChar w:fldCharType="separate"/>
      </w:r>
      <w:r w:rsidR="00B071D6">
        <w:rPr>
          <w:noProof/>
        </w:rPr>
        <w:t>4</w:t>
      </w:r>
      <w:r>
        <w:fldChar w:fldCharType="end"/>
      </w:r>
      <w:bookmarkEnd w:id="18"/>
      <w:r>
        <w:t>: European performance of PUCCH format 0, 120 kHz 20 ns delay spread</w:t>
      </w:r>
      <w:r w:rsidDel="001E00C1">
        <w:t>.</w:t>
      </w:r>
      <w:r>
        <w:t xml:space="preserve"> The left group is for 1-bit payloads and the right group is for 2-bit payloads.</w:t>
      </w:r>
    </w:p>
    <w:p w14:paraId="55BB08C2" w14:textId="77777777" w:rsidR="00F544ED" w:rsidRPr="000C144D" w:rsidRDefault="00F544ED" w:rsidP="000C144D">
      <w:pPr>
        <w:rPr>
          <w:lang w:val="en-GB" w:eastAsia="ja-JP"/>
        </w:rPr>
      </w:pPr>
    </w:p>
    <w:p w14:paraId="63862DDF" w14:textId="12D48BEE" w:rsidR="00E70FF6" w:rsidRPr="00F54C6E" w:rsidRDefault="00F31AAE" w:rsidP="00F54C6E">
      <w:pPr>
        <w:pStyle w:val="Observation"/>
        <w:tabs>
          <w:tab w:val="left" w:pos="1530"/>
        </w:tabs>
        <w:ind w:left="1530" w:hanging="1530"/>
      </w:pPr>
      <w:bookmarkStart w:id="19" w:name="_Toc69119177"/>
      <w:r>
        <w:t xml:space="preserve">For </w:t>
      </w:r>
      <w:r w:rsidR="001813CC">
        <w:t>the Europe</w:t>
      </w:r>
      <w:r w:rsidR="00F54C6E">
        <w:t>a</w:t>
      </w:r>
      <w:r w:rsidR="001813CC">
        <w:t>n</w:t>
      </w:r>
      <w:r>
        <w:t xml:space="preserve"> region increasing the number of RBs for PUCCH format 0 </w:t>
      </w:r>
      <w:r w:rsidR="001813CC">
        <w:t xml:space="preserve">does not always </w:t>
      </w:r>
      <w:r>
        <w:t>provide MIL gains</w:t>
      </w:r>
      <w:r w:rsidR="001813CC">
        <w:t>.</w:t>
      </w:r>
      <w:r>
        <w:t xml:space="preserve"> The maximum useful number of RBs </w:t>
      </w:r>
      <w:r w:rsidR="00487325">
        <w:t>is</w:t>
      </w:r>
      <w:r>
        <w:t xml:space="preserve"> </w:t>
      </w:r>
      <w:r w:rsidR="001813CC">
        <w:t>2</w:t>
      </w:r>
      <w:r w:rsidR="00482068">
        <w:t>, 1, and 1</w:t>
      </w:r>
      <w:r w:rsidR="001813CC">
        <w:t xml:space="preserve"> </w:t>
      </w:r>
      <w:r>
        <w:t>RBs for 120</w:t>
      </w:r>
      <w:r w:rsidR="00482068">
        <w:t>, 480, and 960</w:t>
      </w:r>
      <w:r>
        <w:t xml:space="preserve"> kHz SCS, </w:t>
      </w:r>
      <w:r w:rsidR="00482068">
        <w:t>respectively</w:t>
      </w:r>
      <w:r>
        <w:t>.</w:t>
      </w:r>
      <w:bookmarkEnd w:id="19"/>
    </w:p>
    <w:p w14:paraId="6AFDF0DE" w14:textId="77777777" w:rsidR="00E70FF6" w:rsidRPr="00B55C5C" w:rsidRDefault="00E70FF6" w:rsidP="00E70FF6">
      <w:pPr>
        <w:pStyle w:val="Observation"/>
        <w:numPr>
          <w:ilvl w:val="0"/>
          <w:numId w:val="0"/>
        </w:numPr>
        <w:tabs>
          <w:tab w:val="left" w:pos="1530"/>
        </w:tabs>
      </w:pPr>
    </w:p>
    <w:p w14:paraId="1B770F75" w14:textId="7AF0AB15" w:rsidR="00DA18DD" w:rsidRPr="00DA18DD" w:rsidRDefault="002637D1" w:rsidP="00BE55FC">
      <w:pPr>
        <w:pStyle w:val="Heading3"/>
      </w:pPr>
      <w:r>
        <w:t>2.</w:t>
      </w:r>
      <w:r w:rsidR="007E12ED">
        <w:t>2</w:t>
      </w:r>
      <w:r>
        <w:t>.2</w:t>
      </w:r>
      <w:r>
        <w:tab/>
      </w:r>
      <w:r w:rsidR="008C0A03">
        <w:t>PUCCH Format 1</w:t>
      </w:r>
    </w:p>
    <w:p w14:paraId="1E068B8D" w14:textId="7FC716AB" w:rsidR="00BE55FC" w:rsidRDefault="00BE55FC" w:rsidP="00BE55FC">
      <w:pPr>
        <w:rPr>
          <w:lang w:val="en-GB" w:eastAsia="ja-JP"/>
        </w:rPr>
      </w:pPr>
      <w:r>
        <w:rPr>
          <w:lang w:val="en-GB" w:eastAsia="ja-JP"/>
        </w:rPr>
        <w:t xml:space="preserve">We evaluate PUCCH format 1 with four OS in length carrying one or two payload bits. Section 2.1.3 showed that the performance is identical in US and South Korea which is also verified in Appendix B. </w:t>
      </w:r>
      <w:proofErr w:type="gramStart"/>
      <w:r>
        <w:rPr>
          <w:lang w:val="en-GB" w:eastAsia="ja-JP"/>
        </w:rPr>
        <w:t>Therefore</w:t>
      </w:r>
      <w:proofErr w:type="gramEnd"/>
      <w:r>
        <w:rPr>
          <w:lang w:val="en-GB" w:eastAsia="ja-JP"/>
        </w:rPr>
        <w:t xml:space="preserve"> US and South Korea are analysed together. </w:t>
      </w:r>
    </w:p>
    <w:p w14:paraId="7C246AEC" w14:textId="3DFCA3E4" w:rsidR="00BE55FC" w:rsidRDefault="00BE55FC" w:rsidP="00BE55FC">
      <w:pPr>
        <w:pStyle w:val="Heading4"/>
      </w:pPr>
      <w:r>
        <w:t>2.2.</w:t>
      </w:r>
      <w:r w:rsidR="0095031D">
        <w:t>2</w:t>
      </w:r>
      <w:r>
        <w:t>.1 US / South Korea</w:t>
      </w:r>
    </w:p>
    <w:p w14:paraId="1C26E39C" w14:textId="2D2714E5" w:rsidR="00BE55FC" w:rsidRDefault="00BE55FC" w:rsidP="00BE55FC">
      <w:pPr>
        <w:rPr>
          <w:lang w:val="en-GB" w:eastAsia="ja-JP"/>
        </w:rPr>
      </w:pPr>
      <w:r>
        <w:rPr>
          <w:lang w:val="en-GB" w:eastAsia="ja-JP"/>
        </w:rPr>
        <w:t>The MIL performance with a single UE is presented in</w:t>
      </w:r>
      <w:r w:rsidR="00157168">
        <w:rPr>
          <w:lang w:val="en-GB" w:eastAsia="ja-JP"/>
        </w:rPr>
        <w:t xml:space="preserve"> </w:t>
      </w:r>
      <w:r w:rsidR="00157168">
        <w:rPr>
          <w:lang w:val="en-GB" w:eastAsia="ja-JP"/>
        </w:rPr>
        <w:fldChar w:fldCharType="begin"/>
      </w:r>
      <w:r w:rsidR="00157168">
        <w:rPr>
          <w:lang w:val="en-GB" w:eastAsia="ja-JP"/>
        </w:rPr>
        <w:instrText xml:space="preserve"> REF _Ref67990349 \h </w:instrText>
      </w:r>
      <w:r w:rsidR="00157168">
        <w:rPr>
          <w:lang w:val="en-GB" w:eastAsia="ja-JP"/>
        </w:rPr>
      </w:r>
      <w:r w:rsidR="00157168">
        <w:rPr>
          <w:lang w:val="en-GB" w:eastAsia="ja-JP"/>
        </w:rPr>
        <w:fldChar w:fldCharType="separate"/>
      </w:r>
      <w:r w:rsidR="00B071D6">
        <w:t xml:space="preserve">Figure </w:t>
      </w:r>
      <w:r w:rsidR="00B071D6">
        <w:rPr>
          <w:noProof/>
        </w:rPr>
        <w:t>5</w:t>
      </w:r>
      <w:r w:rsidR="00157168">
        <w:rPr>
          <w:lang w:val="en-GB" w:eastAsia="ja-JP"/>
        </w:rPr>
        <w:fldChar w:fldCharType="end"/>
      </w:r>
      <w:r>
        <w:rPr>
          <w:lang w:val="en-GB" w:eastAsia="ja-JP"/>
        </w:rPr>
        <w:t xml:space="preserve">. </w:t>
      </w:r>
    </w:p>
    <w:p w14:paraId="1AF6A586" w14:textId="77777777" w:rsidR="00BE55FC" w:rsidRPr="0007683A" w:rsidRDefault="00BE55FC" w:rsidP="00BE55F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338D4F5" w14:textId="77777777" w:rsidR="00BE55FC" w:rsidRDefault="00BE55FC" w:rsidP="00BE55FC">
      <w:pPr>
        <w:keepNext/>
        <w:jc w:val="center"/>
      </w:pPr>
      <w:r>
        <w:rPr>
          <w:noProof/>
          <w:lang w:val="en-GB" w:eastAsia="ja-JP"/>
        </w:rPr>
        <w:drawing>
          <wp:inline distT="0" distB="0" distL="0" distR="0" wp14:anchorId="3B5DE7F6" wp14:editId="5A8B4899">
            <wp:extent cx="4168057" cy="2085792"/>
            <wp:effectExtent l="0" t="0" r="4445" b="0"/>
            <wp:docPr id="1796966711" name="Picture 179696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1" name="Picture 17969667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364E7539" w14:textId="77777777" w:rsidR="00BE55FC" w:rsidRPr="00705BE2" w:rsidRDefault="00BE55FC" w:rsidP="00BE55F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7AF3EAB7" w14:textId="77777777" w:rsidR="00BE55FC" w:rsidRDefault="00BE55FC" w:rsidP="00BE55FC">
      <w:pPr>
        <w:keepNext/>
        <w:jc w:val="center"/>
      </w:pPr>
      <w:r>
        <w:rPr>
          <w:noProof/>
          <w:lang w:val="en-GB" w:eastAsia="ja-JP"/>
        </w:rPr>
        <w:drawing>
          <wp:inline distT="0" distB="0" distL="0" distR="0" wp14:anchorId="24465771" wp14:editId="6D79CDC1">
            <wp:extent cx="4219789" cy="2111681"/>
            <wp:effectExtent l="0" t="0" r="0" b="3175"/>
            <wp:docPr id="1796966712" name="Picture 179696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2" name="Picture 17969667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A806B9C" w14:textId="77777777" w:rsidR="00BE55FC" w:rsidRPr="00705BE2" w:rsidRDefault="00BE55FC" w:rsidP="00BE55F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2BAD26B3" w14:textId="77777777" w:rsidR="00BE55FC" w:rsidRDefault="00BE55FC" w:rsidP="00BE55FC">
      <w:pPr>
        <w:keepNext/>
        <w:jc w:val="center"/>
      </w:pPr>
      <w:r>
        <w:rPr>
          <w:noProof/>
          <w:lang w:val="en-GB" w:eastAsia="ja-JP"/>
        </w:rPr>
        <w:drawing>
          <wp:inline distT="0" distB="0" distL="0" distR="0" wp14:anchorId="2D749512" wp14:editId="024EB488">
            <wp:extent cx="4219789" cy="2111681"/>
            <wp:effectExtent l="0" t="0" r="0" b="3175"/>
            <wp:docPr id="1796966713" name="Picture 179696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3" name="Picture 179696671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2CB27194" w14:textId="75372F4D" w:rsidR="00BE55FC" w:rsidRPr="0038583A" w:rsidRDefault="00BE55FC" w:rsidP="00BE55FC">
      <w:pPr>
        <w:pStyle w:val="Caption"/>
      </w:pPr>
      <w:bookmarkStart w:id="20" w:name="_Ref67990349"/>
      <w:r>
        <w:t xml:space="preserve">Figure </w:t>
      </w:r>
      <w:r>
        <w:fldChar w:fldCharType="begin"/>
      </w:r>
      <w:r>
        <w:instrText xml:space="preserve"> SEQ Figure \* ARABIC </w:instrText>
      </w:r>
      <w:r>
        <w:fldChar w:fldCharType="separate"/>
      </w:r>
      <w:r w:rsidR="00B071D6">
        <w:rPr>
          <w:noProof/>
        </w:rPr>
        <w:t>5</w:t>
      </w:r>
      <w:r>
        <w:fldChar w:fldCharType="end"/>
      </w:r>
      <w:bookmarkEnd w:id="20"/>
      <w:r>
        <w:t xml:space="preserve">: US / South Korean performance of PUCCH format </w:t>
      </w:r>
      <w:r w:rsidR="00484E3C">
        <w:t>1</w:t>
      </w:r>
      <w:r>
        <w:t>, (a) 120 kHz, (b) 480 kHz and (c) 960 kHz SCS, 5 ns delay spread</w:t>
      </w:r>
      <w:r w:rsidDel="001E00C1">
        <w:t>.</w:t>
      </w:r>
      <w:r>
        <w:t xml:space="preserve"> In each subplot, the left group is for 1-bit payloads and the right group is for 2-bit payloads.</w:t>
      </w:r>
    </w:p>
    <w:p w14:paraId="54BBF85B" w14:textId="4ADD557C" w:rsidR="00BE55FC" w:rsidRDefault="00BE55FC" w:rsidP="00BE55FC">
      <w:pPr>
        <w:rPr>
          <w:lang w:val="en-GB" w:eastAsia="ja-JP"/>
        </w:rPr>
      </w:pPr>
      <w:r>
        <w:rPr>
          <w:lang w:val="en-GB" w:eastAsia="ja-JP"/>
        </w:rPr>
        <w:t>It can be observed that</w:t>
      </w:r>
      <w:r w:rsidR="00157168">
        <w:rPr>
          <w:lang w:val="en-GB" w:eastAsia="ja-JP"/>
        </w:rPr>
        <w:t xml:space="preserve"> the relation between the number of RBs and the performance is similar to PUCCH format 0 and that the same conclusions can be drawn as in Section 2.2.1.1.</w:t>
      </w:r>
    </w:p>
    <w:p w14:paraId="2C5E54C6" w14:textId="35CB4BA8" w:rsidR="00BE55FC" w:rsidRDefault="00BE55FC" w:rsidP="00BE55FC">
      <w:pPr>
        <w:pStyle w:val="Observation"/>
        <w:tabs>
          <w:tab w:val="left" w:pos="1530"/>
        </w:tabs>
        <w:ind w:left="1530" w:hanging="1530"/>
      </w:pPr>
      <w:bookmarkStart w:id="21" w:name="_Toc69119178"/>
      <w:r>
        <w:t>For the US and South Korean regions</w:t>
      </w:r>
      <w:r w:rsidR="00482068">
        <w:t>,</w:t>
      </w:r>
      <w:r>
        <w:t xml:space="preserve"> increasing the number of RBs for PUCCH format </w:t>
      </w:r>
      <w:r w:rsidR="0095031D">
        <w:t>1</w:t>
      </w:r>
      <w:r>
        <w:t xml:space="preserve"> provides MIL gains up to a certain point. The maximum useful number of RBs </w:t>
      </w:r>
      <w:r w:rsidR="00482068">
        <w:t xml:space="preserve">is </w:t>
      </w:r>
      <w:r>
        <w:t>10</w:t>
      </w:r>
      <w:r w:rsidR="00482068">
        <w:t>, 3, and 2</w:t>
      </w:r>
      <w:r>
        <w:t xml:space="preserve"> RBs for 120</w:t>
      </w:r>
      <w:r w:rsidR="00482068">
        <w:t>, 480, and 960</w:t>
      </w:r>
      <w:r>
        <w:t xml:space="preserve"> kHz SCS, </w:t>
      </w:r>
      <w:r w:rsidR="00482068">
        <w:t>respectively</w:t>
      </w:r>
      <w:r>
        <w:t>.</w:t>
      </w:r>
      <w:bookmarkEnd w:id="21"/>
    </w:p>
    <w:p w14:paraId="39E70127" w14:textId="77777777" w:rsidR="00BE55FC" w:rsidRDefault="00BE55FC" w:rsidP="00BE55FC">
      <w:pPr>
        <w:pStyle w:val="Observation"/>
        <w:numPr>
          <w:ilvl w:val="0"/>
          <w:numId w:val="0"/>
        </w:numPr>
        <w:tabs>
          <w:tab w:val="left" w:pos="1530"/>
        </w:tabs>
        <w:ind w:left="1701" w:hanging="1701"/>
      </w:pPr>
    </w:p>
    <w:p w14:paraId="6E240B1C" w14:textId="3F330713" w:rsidR="00BE55FC" w:rsidRDefault="00BE55FC" w:rsidP="00BE55FC">
      <w:pPr>
        <w:pStyle w:val="Heading4"/>
      </w:pPr>
      <w:r>
        <w:lastRenderedPageBreak/>
        <w:t>2.2.</w:t>
      </w:r>
      <w:r w:rsidR="0095031D">
        <w:t>2</w:t>
      </w:r>
      <w:r>
        <w:t>.2 Europe</w:t>
      </w:r>
    </w:p>
    <w:p w14:paraId="77CB181F" w14:textId="481EB806" w:rsidR="00BE55FC" w:rsidRDefault="00BE55FC" w:rsidP="00BE55FC">
      <w:pPr>
        <w:rPr>
          <w:lang w:val="en-GB" w:eastAsia="ja-JP"/>
        </w:rPr>
      </w:pPr>
      <w:r>
        <w:rPr>
          <w:lang w:val="en-GB" w:eastAsia="ja-JP"/>
        </w:rPr>
        <w:t>The MIL performance with a single UE is presented in</w:t>
      </w:r>
      <w:r w:rsidR="00157168">
        <w:rPr>
          <w:lang w:val="en-GB" w:eastAsia="ja-JP"/>
        </w:rPr>
        <w:t xml:space="preserve"> </w:t>
      </w:r>
      <w:r w:rsidR="00157168">
        <w:rPr>
          <w:lang w:val="en-GB" w:eastAsia="ja-JP"/>
        </w:rPr>
        <w:fldChar w:fldCharType="begin"/>
      </w:r>
      <w:r w:rsidR="00157168">
        <w:rPr>
          <w:lang w:val="en-GB" w:eastAsia="ja-JP"/>
        </w:rPr>
        <w:instrText xml:space="preserve"> REF _Ref67990394 \h </w:instrText>
      </w:r>
      <w:r w:rsidR="00157168">
        <w:rPr>
          <w:lang w:val="en-GB" w:eastAsia="ja-JP"/>
        </w:rPr>
      </w:r>
      <w:r w:rsidR="00157168">
        <w:rPr>
          <w:lang w:val="en-GB" w:eastAsia="ja-JP"/>
        </w:rPr>
        <w:fldChar w:fldCharType="separate"/>
      </w:r>
      <w:r w:rsidR="00B071D6">
        <w:t xml:space="preserve">Figure </w:t>
      </w:r>
      <w:r w:rsidR="00B071D6">
        <w:rPr>
          <w:noProof/>
        </w:rPr>
        <w:t>6</w:t>
      </w:r>
      <w:r w:rsidR="00157168">
        <w:rPr>
          <w:lang w:val="en-GB" w:eastAsia="ja-JP"/>
        </w:rPr>
        <w:fldChar w:fldCharType="end"/>
      </w:r>
      <w:r>
        <w:rPr>
          <w:lang w:val="en-GB" w:eastAsia="ja-JP"/>
        </w:rPr>
        <w:t xml:space="preserve">. </w:t>
      </w:r>
    </w:p>
    <w:p w14:paraId="45694D48" w14:textId="77777777" w:rsidR="00BE55FC" w:rsidRPr="0007683A" w:rsidRDefault="00BE55FC" w:rsidP="00BE55F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120 kHz</w:t>
      </w:r>
    </w:p>
    <w:p w14:paraId="73C68BE9" w14:textId="77777777" w:rsidR="00BE55FC" w:rsidRDefault="00BE55FC" w:rsidP="00BE55FC">
      <w:pPr>
        <w:keepNext/>
        <w:jc w:val="center"/>
      </w:pPr>
      <w:r>
        <w:rPr>
          <w:noProof/>
          <w:lang w:val="en-GB" w:eastAsia="ja-JP"/>
        </w:rPr>
        <w:drawing>
          <wp:inline distT="0" distB="0" distL="0" distR="0" wp14:anchorId="28EB7841" wp14:editId="02362309">
            <wp:extent cx="4168055" cy="2085792"/>
            <wp:effectExtent l="0" t="0" r="4445" b="0"/>
            <wp:docPr id="1796966714" name="Picture 179696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4" name="Picture 17969667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22F251CC" w14:textId="77777777" w:rsidR="00BE55FC" w:rsidRPr="00705BE2" w:rsidRDefault="00BE55FC" w:rsidP="00BE55F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4538C52B" w14:textId="77777777" w:rsidR="00BE55FC" w:rsidRDefault="00BE55FC" w:rsidP="00BE55FC">
      <w:pPr>
        <w:keepNext/>
        <w:jc w:val="center"/>
      </w:pPr>
      <w:r>
        <w:rPr>
          <w:noProof/>
          <w:lang w:val="en-GB" w:eastAsia="ja-JP"/>
        </w:rPr>
        <w:drawing>
          <wp:inline distT="0" distB="0" distL="0" distR="0" wp14:anchorId="48793D63" wp14:editId="4A47F4A8">
            <wp:extent cx="4219789" cy="2111680"/>
            <wp:effectExtent l="0" t="0" r="0" b="3175"/>
            <wp:docPr id="1796966715" name="Picture 179696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5" name="Picture 179696671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2DF0D618" w14:textId="77777777" w:rsidR="00BE55FC" w:rsidRPr="00705BE2" w:rsidRDefault="00BE55FC" w:rsidP="00BE55F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0B521789" w14:textId="77777777" w:rsidR="00BE55FC" w:rsidRDefault="00BE55FC" w:rsidP="00BE55FC">
      <w:pPr>
        <w:keepNext/>
        <w:jc w:val="center"/>
      </w:pPr>
      <w:r>
        <w:rPr>
          <w:noProof/>
          <w:lang w:val="en-GB" w:eastAsia="ja-JP"/>
        </w:rPr>
        <w:drawing>
          <wp:inline distT="0" distB="0" distL="0" distR="0" wp14:anchorId="7E45934B" wp14:editId="39066EA3">
            <wp:extent cx="4219789" cy="2111680"/>
            <wp:effectExtent l="0" t="0" r="0" b="3175"/>
            <wp:docPr id="1796966716" name="Picture 179696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6" name="Picture 179696671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675D9AD0" w14:textId="0A965E8E" w:rsidR="00BE55FC" w:rsidRPr="0038583A" w:rsidRDefault="00BE55FC" w:rsidP="00BE55FC">
      <w:pPr>
        <w:pStyle w:val="Caption"/>
      </w:pPr>
      <w:bookmarkStart w:id="22" w:name="_Ref67990394"/>
      <w:r>
        <w:t xml:space="preserve">Figure </w:t>
      </w:r>
      <w:r>
        <w:fldChar w:fldCharType="begin"/>
      </w:r>
      <w:r>
        <w:instrText xml:space="preserve"> SEQ Figure \* ARABIC </w:instrText>
      </w:r>
      <w:r>
        <w:fldChar w:fldCharType="separate"/>
      </w:r>
      <w:r w:rsidR="00B071D6">
        <w:rPr>
          <w:noProof/>
        </w:rPr>
        <w:t>6</w:t>
      </w:r>
      <w:r>
        <w:fldChar w:fldCharType="end"/>
      </w:r>
      <w:bookmarkEnd w:id="22"/>
      <w:r>
        <w:t xml:space="preserve">: European performance of PUCCH format </w:t>
      </w:r>
      <w:r w:rsidR="0095031D">
        <w:t>1</w:t>
      </w:r>
      <w:r>
        <w:t>, (a) 120 kHz, (b) 480 kHz and (c) 960 kHz SCS, 5 ns delay spread</w:t>
      </w:r>
      <w:r w:rsidDel="001E00C1">
        <w:t>.</w:t>
      </w:r>
      <w:r>
        <w:t xml:space="preserve"> In each subplot, the left group is for 1-bit payloads and the right group is for 2-bit payloads.</w:t>
      </w:r>
    </w:p>
    <w:p w14:paraId="0D0918AC" w14:textId="346C7071" w:rsidR="00BE55FC" w:rsidRDefault="00BE55FC" w:rsidP="00BE55FC">
      <w:pPr>
        <w:rPr>
          <w:lang w:val="en-GB" w:eastAsia="ja-JP"/>
        </w:rPr>
      </w:pPr>
      <w:r>
        <w:rPr>
          <w:lang w:val="en-GB" w:eastAsia="ja-JP"/>
        </w:rPr>
        <w:t>It can be observed t</w:t>
      </w:r>
      <w:r w:rsidR="00157168">
        <w:rPr>
          <w:lang w:val="en-GB" w:eastAsia="ja-JP"/>
        </w:rPr>
        <w:t>hat the relation between the number of RBs and the performance is similar to PUCCH format 0 and that the same conclusions can be drawn as in Section 2.2.1.2.</w:t>
      </w:r>
    </w:p>
    <w:p w14:paraId="4F3725E2" w14:textId="5EB60457" w:rsidR="00BE55FC" w:rsidRPr="000C144D" w:rsidRDefault="00BE55FC" w:rsidP="00BE55FC">
      <w:pPr>
        <w:rPr>
          <w:lang w:val="en-GB" w:eastAsia="ja-JP"/>
        </w:rPr>
      </w:pPr>
    </w:p>
    <w:p w14:paraId="11B52BB7" w14:textId="01945424" w:rsidR="00BE55FC" w:rsidRDefault="00BE55FC" w:rsidP="00BE55FC">
      <w:pPr>
        <w:pStyle w:val="Observation"/>
        <w:tabs>
          <w:tab w:val="left" w:pos="1530"/>
        </w:tabs>
        <w:ind w:left="1530" w:hanging="1530"/>
      </w:pPr>
      <w:bookmarkStart w:id="23" w:name="_Toc69119179"/>
      <w:r>
        <w:lastRenderedPageBreak/>
        <w:t>For the Europe</w:t>
      </w:r>
      <w:r w:rsidR="00F54C6E">
        <w:t>a</w:t>
      </w:r>
      <w:r>
        <w:t>n region</w:t>
      </w:r>
      <w:r w:rsidR="00482068">
        <w:t>,</w:t>
      </w:r>
      <w:r>
        <w:t xml:space="preserve"> increasing the number of RBs for PUCCH format </w:t>
      </w:r>
      <w:r w:rsidR="0095031D">
        <w:t>1</w:t>
      </w:r>
      <w:r>
        <w:t xml:space="preserve"> does not always provide MIL gains. The maximum useful number of RBs </w:t>
      </w:r>
      <w:r w:rsidR="00482068">
        <w:t xml:space="preserve">is </w:t>
      </w:r>
      <w:r>
        <w:t>2</w:t>
      </w:r>
      <w:r w:rsidR="00482068">
        <w:t>, 1, and 1</w:t>
      </w:r>
      <w:r>
        <w:t xml:space="preserve"> RBs for 120</w:t>
      </w:r>
      <w:r w:rsidR="00482068">
        <w:t>, 480, and 960</w:t>
      </w:r>
      <w:r>
        <w:t xml:space="preserve"> kHz SCS, </w:t>
      </w:r>
      <w:r w:rsidR="00482068">
        <w:t>respectively</w:t>
      </w:r>
      <w:r>
        <w:t>.</w:t>
      </w:r>
      <w:bookmarkEnd w:id="23"/>
    </w:p>
    <w:p w14:paraId="4DF64C3C" w14:textId="153FEA6F" w:rsidR="00A90B85" w:rsidRPr="009D2D38" w:rsidRDefault="00A90B85" w:rsidP="00F54C6E">
      <w:pPr>
        <w:pStyle w:val="Proposal"/>
        <w:numPr>
          <w:ilvl w:val="0"/>
          <w:numId w:val="0"/>
        </w:numPr>
        <w:overflowPunct w:val="0"/>
        <w:autoSpaceDE w:val="0"/>
        <w:autoSpaceDN w:val="0"/>
        <w:adjustRightInd w:val="0"/>
        <w:spacing w:line="240" w:lineRule="auto"/>
        <w:textAlignment w:val="baseline"/>
        <w:rPr>
          <w:highlight w:val="yellow"/>
        </w:rPr>
      </w:pPr>
    </w:p>
    <w:p w14:paraId="5A0FB816" w14:textId="561D58F4" w:rsidR="00DA18DD" w:rsidRPr="00DA18DD" w:rsidRDefault="002637D1" w:rsidP="00B93803">
      <w:pPr>
        <w:pStyle w:val="Heading3"/>
      </w:pPr>
      <w:r>
        <w:t>2.</w:t>
      </w:r>
      <w:r w:rsidR="007E12ED">
        <w:t>2</w:t>
      </w:r>
      <w:r>
        <w:t>.3</w:t>
      </w:r>
      <w:r>
        <w:tab/>
      </w:r>
      <w:r w:rsidR="008C0A03">
        <w:t>PUCCH Format 4</w:t>
      </w:r>
    </w:p>
    <w:p w14:paraId="49246A55" w14:textId="66551332" w:rsidR="00B93803" w:rsidRDefault="00B93803" w:rsidP="00B93803">
      <w:pPr>
        <w:rPr>
          <w:lang w:val="en-GB" w:eastAsia="ja-JP"/>
        </w:rPr>
      </w:pPr>
      <w:r>
        <w:rPr>
          <w:lang w:val="en-GB" w:eastAsia="ja-JP"/>
        </w:rPr>
        <w:t xml:space="preserve">We evaluate PUCCH format 4 with four OS in length carrying 3 to 25 payload bits. Section 2.1.3 showed that the performance is identical in US and South Korea which is also verified in Appendix B. </w:t>
      </w:r>
      <w:proofErr w:type="gramStart"/>
      <w:r>
        <w:rPr>
          <w:lang w:val="en-GB" w:eastAsia="ja-JP"/>
        </w:rPr>
        <w:t>Therefore</w:t>
      </w:r>
      <w:proofErr w:type="gramEnd"/>
      <w:r>
        <w:rPr>
          <w:lang w:val="en-GB" w:eastAsia="ja-JP"/>
        </w:rPr>
        <w:t xml:space="preserve"> US and South Korea are analysed together. </w:t>
      </w:r>
    </w:p>
    <w:p w14:paraId="15101EB7" w14:textId="373239CB" w:rsidR="00B93803" w:rsidRDefault="00B93803" w:rsidP="00B93803">
      <w:pPr>
        <w:pStyle w:val="Heading4"/>
      </w:pPr>
      <w:r>
        <w:t>2.2.3.1 US / South Korea</w:t>
      </w:r>
    </w:p>
    <w:p w14:paraId="43DA91DD" w14:textId="442541BE" w:rsidR="00B93803" w:rsidRDefault="00B93803" w:rsidP="00B93803">
      <w:pPr>
        <w:rPr>
          <w:lang w:val="en-GB" w:eastAsia="ja-JP"/>
        </w:rPr>
      </w:pPr>
      <w:r>
        <w:rPr>
          <w:lang w:val="en-GB" w:eastAsia="ja-JP"/>
        </w:rPr>
        <w:t xml:space="preserve">The MIL performance with a single UE is presented in </w:t>
      </w:r>
      <w:r>
        <w:rPr>
          <w:lang w:val="en-GB" w:eastAsia="ja-JP"/>
        </w:rPr>
        <w:fldChar w:fldCharType="begin"/>
      </w:r>
      <w:r>
        <w:rPr>
          <w:lang w:val="en-GB" w:eastAsia="ja-JP"/>
        </w:rPr>
        <w:instrText xml:space="preserve"> REF _Ref67992045 \h </w:instrText>
      </w:r>
      <w:r>
        <w:rPr>
          <w:lang w:val="en-GB" w:eastAsia="ja-JP"/>
        </w:rPr>
      </w:r>
      <w:r>
        <w:rPr>
          <w:lang w:val="en-GB" w:eastAsia="ja-JP"/>
        </w:rPr>
        <w:fldChar w:fldCharType="separate"/>
      </w:r>
      <w:r w:rsidR="00B071D6" w:rsidRPr="00F642DD">
        <w:t xml:space="preserve">Figure </w:t>
      </w:r>
      <w:r w:rsidR="00B071D6">
        <w:rPr>
          <w:noProof/>
        </w:rPr>
        <w:t>7</w:t>
      </w:r>
      <w:r>
        <w:rPr>
          <w:lang w:val="en-GB" w:eastAsia="ja-JP"/>
        </w:rPr>
        <w:fldChar w:fldCharType="end"/>
      </w:r>
      <w:r>
        <w:rPr>
          <w:lang w:val="en-GB" w:eastAsia="ja-JP"/>
        </w:rPr>
        <w:t>.</w:t>
      </w:r>
    </w:p>
    <w:p w14:paraId="4892D16A" w14:textId="77777777" w:rsidR="00B93803" w:rsidRPr="0007683A" w:rsidRDefault="00B93803" w:rsidP="00B9380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4378AE11" w14:textId="77777777" w:rsidR="00B93803" w:rsidRDefault="00B93803" w:rsidP="00B93803">
      <w:pPr>
        <w:keepNext/>
        <w:jc w:val="center"/>
      </w:pPr>
      <w:r>
        <w:rPr>
          <w:noProof/>
          <w:lang w:val="en-GB" w:eastAsia="ja-JP"/>
        </w:rPr>
        <w:drawing>
          <wp:inline distT="0" distB="0" distL="0" distR="0" wp14:anchorId="7D91EB68" wp14:editId="117C6286">
            <wp:extent cx="4168057" cy="1896321"/>
            <wp:effectExtent l="0" t="0" r="4445" b="8890"/>
            <wp:docPr id="1796966718" name="Picture 179696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8" name="Picture 17969667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68057" cy="1896321"/>
                    </a:xfrm>
                    <a:prstGeom prst="rect">
                      <a:avLst/>
                    </a:prstGeom>
                  </pic:spPr>
                </pic:pic>
              </a:graphicData>
            </a:graphic>
          </wp:inline>
        </w:drawing>
      </w:r>
    </w:p>
    <w:p w14:paraId="07BAA4DC" w14:textId="77777777" w:rsidR="00B93803" w:rsidRPr="00705BE2" w:rsidRDefault="00B93803" w:rsidP="00B9380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1E5347DE" w14:textId="77777777" w:rsidR="00B93803" w:rsidRDefault="00B93803" w:rsidP="00B93803">
      <w:pPr>
        <w:keepNext/>
        <w:jc w:val="center"/>
      </w:pPr>
      <w:r>
        <w:rPr>
          <w:noProof/>
          <w:lang w:val="en-GB" w:eastAsia="ja-JP"/>
        </w:rPr>
        <w:drawing>
          <wp:inline distT="0" distB="0" distL="0" distR="0" wp14:anchorId="583C4AE1" wp14:editId="55F8C00D">
            <wp:extent cx="4219789" cy="1919857"/>
            <wp:effectExtent l="0" t="0" r="0" b="4445"/>
            <wp:docPr id="1796966719" name="Picture 179696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9" name="Picture 17969667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19789" cy="1919857"/>
                    </a:xfrm>
                    <a:prstGeom prst="rect">
                      <a:avLst/>
                    </a:prstGeom>
                  </pic:spPr>
                </pic:pic>
              </a:graphicData>
            </a:graphic>
          </wp:inline>
        </w:drawing>
      </w:r>
    </w:p>
    <w:p w14:paraId="7BF8CF1C" w14:textId="77777777" w:rsidR="00B93803" w:rsidRPr="00705BE2" w:rsidRDefault="00B93803" w:rsidP="00B9380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132E5F9C" w14:textId="77777777" w:rsidR="00B93803" w:rsidRDefault="00B93803" w:rsidP="00B93803">
      <w:pPr>
        <w:keepNext/>
        <w:jc w:val="center"/>
      </w:pPr>
      <w:r>
        <w:rPr>
          <w:noProof/>
          <w:lang w:val="en-GB" w:eastAsia="ja-JP"/>
        </w:rPr>
        <w:drawing>
          <wp:inline distT="0" distB="0" distL="0" distR="0" wp14:anchorId="6906B2D6" wp14:editId="01603E92">
            <wp:extent cx="4219789" cy="1919857"/>
            <wp:effectExtent l="0" t="0" r="0" b="4445"/>
            <wp:docPr id="1796966720" name="Picture 179696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0" name="Picture 17969667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19789" cy="1919857"/>
                    </a:xfrm>
                    <a:prstGeom prst="rect">
                      <a:avLst/>
                    </a:prstGeom>
                  </pic:spPr>
                </pic:pic>
              </a:graphicData>
            </a:graphic>
          </wp:inline>
        </w:drawing>
      </w:r>
    </w:p>
    <w:p w14:paraId="75168FA7" w14:textId="1162A70E" w:rsidR="00B93803" w:rsidRPr="00F642DD" w:rsidRDefault="00B93803" w:rsidP="00B93803">
      <w:pPr>
        <w:pStyle w:val="Caption"/>
      </w:pPr>
      <w:bookmarkStart w:id="24" w:name="_Ref67992045"/>
      <w:r w:rsidRPr="00F642DD">
        <w:t xml:space="preserve">Figure </w:t>
      </w:r>
      <w:r w:rsidRPr="00F642DD">
        <w:fldChar w:fldCharType="begin"/>
      </w:r>
      <w:r w:rsidRPr="00F642DD">
        <w:instrText xml:space="preserve"> SEQ Figure \* ARABIC </w:instrText>
      </w:r>
      <w:r w:rsidRPr="00F642DD">
        <w:fldChar w:fldCharType="separate"/>
      </w:r>
      <w:r w:rsidR="00B071D6">
        <w:rPr>
          <w:noProof/>
        </w:rPr>
        <w:t>7</w:t>
      </w:r>
      <w:r w:rsidRPr="00F642DD">
        <w:fldChar w:fldCharType="end"/>
      </w:r>
      <w:bookmarkEnd w:id="24"/>
      <w:r w:rsidRPr="00F642DD">
        <w:t xml:space="preserve">: US / South Korean performance of PUCCH format 4, (a) 120 kHz, (b) 480 kHz and (c) 960 kHz SCS, </w:t>
      </w:r>
      <w:r w:rsidR="00B37BB3" w:rsidRPr="00F642DD">
        <w:t>OCC level 2, single user</w:t>
      </w:r>
      <w:r w:rsidRPr="00F642DD" w:rsidDel="001E00C1">
        <w:t>.</w:t>
      </w:r>
      <w:r w:rsidRPr="00F642DD">
        <w:t xml:space="preserve"> </w:t>
      </w:r>
      <w:r w:rsidR="00F642DD" w:rsidRPr="00F642DD">
        <w:t xml:space="preserve">In each subplot, bars are grouped according to 4, </w:t>
      </w:r>
      <w:proofErr w:type="gramStart"/>
      <w:r w:rsidR="00F642DD" w:rsidRPr="00F642DD">
        <w:t>11 and 22 bits</w:t>
      </w:r>
      <w:proofErr w:type="gramEnd"/>
      <w:r w:rsidR="00F642DD"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3FB21294" w14:textId="77777777" w:rsidR="006A6823" w:rsidRDefault="006A6823" w:rsidP="006A6823">
      <w:pPr>
        <w:rPr>
          <w:lang w:val="en-GB" w:eastAsia="ja-JP"/>
        </w:rPr>
      </w:pPr>
      <w:r>
        <w:rPr>
          <w:lang w:val="en-GB" w:eastAsia="ja-JP"/>
        </w:rPr>
        <w:t>It can be observed that</w:t>
      </w:r>
    </w:p>
    <w:p w14:paraId="2D7F92A8" w14:textId="3892B593" w:rsidR="006A6823" w:rsidRDefault="006A6823" w:rsidP="00D455F5">
      <w:pPr>
        <w:pStyle w:val="ListParagraph"/>
        <w:numPr>
          <w:ilvl w:val="0"/>
          <w:numId w:val="15"/>
        </w:numPr>
        <w:rPr>
          <w:lang w:val="en-GB" w:eastAsia="ja-JP"/>
        </w:rPr>
      </w:pPr>
      <w:r>
        <w:rPr>
          <w:lang w:val="en-GB" w:eastAsia="ja-JP"/>
        </w:rPr>
        <w:t>For 120 kHz SCS, increasing the number of RBs provides MIL gains up to 10 RBs where the performance increase levels out. Increasing the number of RBs beyond 10 does not improve performance, note that not all number of RBs have been simulated.</w:t>
      </w:r>
    </w:p>
    <w:p w14:paraId="05879FF9" w14:textId="6F4CA649" w:rsidR="006E367D" w:rsidRDefault="006A6823" w:rsidP="00D455F5">
      <w:pPr>
        <w:pStyle w:val="ListParagraph"/>
        <w:numPr>
          <w:ilvl w:val="0"/>
          <w:numId w:val="15"/>
        </w:numPr>
        <w:rPr>
          <w:lang w:val="en-GB" w:eastAsia="ja-JP"/>
        </w:rPr>
      </w:pPr>
      <w:r>
        <w:rPr>
          <w:lang w:val="en-GB" w:eastAsia="ja-JP"/>
        </w:rPr>
        <w:t>For 480 kHz SCS, increasing the number of RBs provides MIL gains up to 3 RBs where the performance increase levels out. Increasing the number of RBs beyond 3 does not improve performance.</w:t>
      </w:r>
    </w:p>
    <w:p w14:paraId="6A942F36" w14:textId="349FC1C3" w:rsidR="006A6823" w:rsidRPr="006A6823" w:rsidRDefault="006A6823" w:rsidP="00D455F5">
      <w:pPr>
        <w:pStyle w:val="ListParagraph"/>
        <w:numPr>
          <w:ilvl w:val="0"/>
          <w:numId w:val="15"/>
        </w:numPr>
        <w:rPr>
          <w:lang w:val="en-GB" w:eastAsia="ja-JP"/>
        </w:rPr>
      </w:pPr>
      <w:r>
        <w:rPr>
          <w:lang w:val="en-GB" w:eastAsia="ja-JP"/>
        </w:rPr>
        <w:lastRenderedPageBreak/>
        <w:t>For 960 kHz SCS, increasing the number of RBs provides MIL gains up to 2 RBs where the performance increase levels out. Increasing the number of RBs beyond 2 does not improve performance.</w:t>
      </w:r>
    </w:p>
    <w:p w14:paraId="62CAF0EC" w14:textId="637E96DB" w:rsidR="004A7AAD" w:rsidRPr="000C144D" w:rsidRDefault="004A7AAD" w:rsidP="004A7AAD">
      <w:pPr>
        <w:rPr>
          <w:lang w:val="en-GB" w:eastAsia="ja-JP"/>
        </w:rPr>
      </w:pPr>
      <w:r>
        <w:rPr>
          <w:lang w:val="en-GB" w:eastAsia="ja-JP"/>
        </w:rPr>
        <w:t xml:space="preserve">Same as for PUCCH format 0 and 1 the above observations fits very well with the conclusions drawn in </w:t>
      </w:r>
      <w:r w:rsidR="004537E7">
        <w:rPr>
          <w:lang w:val="en-GB" w:eastAsia="ja-JP"/>
        </w:rPr>
        <w:t xml:space="preserve">the </w:t>
      </w:r>
      <w:r>
        <w:rPr>
          <w:lang w:val="en-GB" w:eastAsia="ja-JP"/>
        </w:rPr>
        <w:t xml:space="preserve">bandwidth analysis </w:t>
      </w:r>
      <w:r w:rsidR="001C1010">
        <w:rPr>
          <w:lang w:val="en-GB" w:eastAsia="ja-JP"/>
        </w:rPr>
        <w:t>in</w:t>
      </w:r>
      <w:r>
        <w:rPr>
          <w:lang w:val="en-GB" w:eastAsia="ja-JP"/>
        </w:rPr>
        <w:t xml:space="preserve"> Section 2.1.1, i.e. the reason for why performance does not increase above a certain number of RBs is because of transmission power limitations as can also be seen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B071D6">
        <w:t xml:space="preserve">Figure </w:t>
      </w:r>
      <w:r w:rsidR="00B071D6">
        <w:rPr>
          <w:rFonts w:cs="Arial"/>
          <w:noProof/>
          <w:szCs w:val="20"/>
        </w:rPr>
        <w:t>1</w:t>
      </w:r>
      <w:r>
        <w:rPr>
          <w:lang w:val="en-GB" w:eastAsia="ja-JP"/>
        </w:rPr>
        <w:fldChar w:fldCharType="end"/>
      </w:r>
      <w:r>
        <w:rPr>
          <w:lang w:val="en-GB" w:eastAsia="ja-JP"/>
        </w:rPr>
        <w:t xml:space="preserve"> (a) and (c).</w:t>
      </w:r>
    </w:p>
    <w:p w14:paraId="1E896DB8" w14:textId="488ADFCC" w:rsidR="004A7AAD" w:rsidRDefault="004A7AAD" w:rsidP="004A7AAD">
      <w:pPr>
        <w:pStyle w:val="Observation"/>
        <w:tabs>
          <w:tab w:val="left" w:pos="1530"/>
        </w:tabs>
        <w:ind w:left="1530" w:hanging="1530"/>
      </w:pPr>
      <w:bookmarkStart w:id="25" w:name="_Toc69119180"/>
      <w:r>
        <w:t>For the US and South Korean regions</w:t>
      </w:r>
      <w:r w:rsidR="00482068">
        <w:t>,</w:t>
      </w:r>
      <w:r>
        <w:t xml:space="preserve"> increasing the number of RBs for PUCCH format 4 provides MIL gains up to a certain point. The maximum useful number of RBs </w:t>
      </w:r>
      <w:r w:rsidR="00482068">
        <w:t xml:space="preserve">is </w:t>
      </w:r>
      <w:r>
        <w:t>10</w:t>
      </w:r>
      <w:r w:rsidR="00482068">
        <w:t>, 3, and 2</w:t>
      </w:r>
      <w:r>
        <w:t xml:space="preserve"> RBs for 120</w:t>
      </w:r>
      <w:r w:rsidR="00482068">
        <w:t>, 480, and 960</w:t>
      </w:r>
      <w:r>
        <w:t xml:space="preserve"> kHz SCS, </w:t>
      </w:r>
      <w:r w:rsidR="00482068">
        <w:t>respectively</w:t>
      </w:r>
      <w:r>
        <w:t>.</w:t>
      </w:r>
      <w:bookmarkEnd w:id="25"/>
    </w:p>
    <w:p w14:paraId="54D357F9" w14:textId="4AE2D687" w:rsidR="004A7AAD" w:rsidRDefault="004A7AAD" w:rsidP="004A7AAD">
      <w:pPr>
        <w:pStyle w:val="Observation"/>
        <w:numPr>
          <w:ilvl w:val="0"/>
          <w:numId w:val="0"/>
        </w:numPr>
        <w:tabs>
          <w:tab w:val="left" w:pos="1530"/>
        </w:tabs>
        <w:ind w:left="1701" w:hanging="1701"/>
      </w:pPr>
    </w:p>
    <w:p w14:paraId="0BB40CE4" w14:textId="0B5247A0" w:rsidR="00DC19FE" w:rsidRDefault="00DC19FE" w:rsidP="00DC19FE">
      <w:pPr>
        <w:pStyle w:val="Heading4"/>
      </w:pPr>
      <w:r>
        <w:t>2.2.3.2 Europe</w:t>
      </w:r>
    </w:p>
    <w:p w14:paraId="155F49E4" w14:textId="0B6FF94F" w:rsidR="00DC19FE" w:rsidRDefault="00DC19FE" w:rsidP="00DC19FE">
      <w:pPr>
        <w:rPr>
          <w:lang w:val="en-GB" w:eastAsia="ja-JP"/>
        </w:rPr>
      </w:pPr>
      <w:r>
        <w:rPr>
          <w:lang w:val="en-GB" w:eastAsia="ja-JP"/>
        </w:rPr>
        <w:t xml:space="preserve">The MIL performance with a single UE is presented in </w:t>
      </w:r>
      <w:r>
        <w:rPr>
          <w:lang w:val="en-GB" w:eastAsia="ja-JP"/>
        </w:rPr>
        <w:fldChar w:fldCharType="begin"/>
      </w:r>
      <w:r>
        <w:rPr>
          <w:lang w:val="en-GB" w:eastAsia="ja-JP"/>
        </w:rPr>
        <w:instrText xml:space="preserve"> REF _Ref67992954 \h </w:instrText>
      </w:r>
      <w:r>
        <w:rPr>
          <w:lang w:val="en-GB" w:eastAsia="ja-JP"/>
        </w:rPr>
      </w:r>
      <w:r>
        <w:rPr>
          <w:lang w:val="en-GB" w:eastAsia="ja-JP"/>
        </w:rPr>
        <w:fldChar w:fldCharType="separate"/>
      </w:r>
      <w:r w:rsidR="00B071D6" w:rsidRPr="00F642DD">
        <w:t xml:space="preserve">Figure </w:t>
      </w:r>
      <w:r w:rsidR="00B071D6">
        <w:rPr>
          <w:noProof/>
        </w:rPr>
        <w:t>8</w:t>
      </w:r>
      <w:r>
        <w:rPr>
          <w:lang w:val="en-GB" w:eastAsia="ja-JP"/>
        </w:rPr>
        <w:fldChar w:fldCharType="end"/>
      </w:r>
      <w:r>
        <w:rPr>
          <w:lang w:val="en-GB" w:eastAsia="ja-JP"/>
        </w:rPr>
        <w:t>.</w:t>
      </w:r>
    </w:p>
    <w:p w14:paraId="03A2791D" w14:textId="77777777" w:rsidR="00DC19FE" w:rsidRPr="0007683A" w:rsidRDefault="00DC19FE" w:rsidP="00DC19FE">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B0CF361" w14:textId="77777777" w:rsidR="00DC19FE" w:rsidRDefault="00DC19FE" w:rsidP="00DC19FE">
      <w:pPr>
        <w:keepNext/>
        <w:jc w:val="center"/>
      </w:pPr>
      <w:r>
        <w:rPr>
          <w:noProof/>
          <w:lang w:val="en-GB" w:eastAsia="ja-JP"/>
        </w:rPr>
        <w:drawing>
          <wp:inline distT="0" distB="0" distL="0" distR="0" wp14:anchorId="498E1AB3" wp14:editId="793130A2">
            <wp:extent cx="4168055" cy="1896321"/>
            <wp:effectExtent l="0" t="0" r="4445" b="8890"/>
            <wp:docPr id="1796966721" name="Picture 179696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1" name="Picture 17969667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68055" cy="1896321"/>
                    </a:xfrm>
                    <a:prstGeom prst="rect">
                      <a:avLst/>
                    </a:prstGeom>
                  </pic:spPr>
                </pic:pic>
              </a:graphicData>
            </a:graphic>
          </wp:inline>
        </w:drawing>
      </w:r>
    </w:p>
    <w:p w14:paraId="0AE1794D" w14:textId="77777777" w:rsidR="00DC19FE" w:rsidRPr="00705BE2" w:rsidRDefault="00DC19FE" w:rsidP="00DC19FE">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06F74722" w14:textId="77777777" w:rsidR="00DC19FE" w:rsidRDefault="00DC19FE" w:rsidP="00DC19FE">
      <w:pPr>
        <w:keepNext/>
        <w:jc w:val="center"/>
      </w:pPr>
      <w:r>
        <w:rPr>
          <w:noProof/>
          <w:lang w:val="en-GB" w:eastAsia="ja-JP"/>
        </w:rPr>
        <w:drawing>
          <wp:inline distT="0" distB="0" distL="0" distR="0" wp14:anchorId="6C70D5FB" wp14:editId="48C7F609">
            <wp:extent cx="4219787" cy="1919857"/>
            <wp:effectExtent l="0" t="0" r="0" b="4445"/>
            <wp:docPr id="1796966722" name="Picture 179696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2" name="Picture 17969667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219787" cy="1919857"/>
                    </a:xfrm>
                    <a:prstGeom prst="rect">
                      <a:avLst/>
                    </a:prstGeom>
                  </pic:spPr>
                </pic:pic>
              </a:graphicData>
            </a:graphic>
          </wp:inline>
        </w:drawing>
      </w:r>
    </w:p>
    <w:p w14:paraId="577093C1" w14:textId="77777777" w:rsidR="00DC19FE" w:rsidRPr="00705BE2" w:rsidRDefault="00DC19FE" w:rsidP="00DC19FE">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14E139FE" w14:textId="77777777" w:rsidR="00DC19FE" w:rsidRDefault="00DC19FE" w:rsidP="00DC19FE">
      <w:pPr>
        <w:keepNext/>
        <w:jc w:val="center"/>
      </w:pPr>
      <w:r>
        <w:rPr>
          <w:noProof/>
          <w:lang w:val="en-GB" w:eastAsia="ja-JP"/>
        </w:rPr>
        <w:drawing>
          <wp:inline distT="0" distB="0" distL="0" distR="0" wp14:anchorId="5B127FD1" wp14:editId="5B60E5B8">
            <wp:extent cx="4219787" cy="1919857"/>
            <wp:effectExtent l="0" t="0" r="0" b="4445"/>
            <wp:docPr id="1796966723" name="Picture 179696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3" name="Picture 17969667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19787" cy="1919857"/>
                    </a:xfrm>
                    <a:prstGeom prst="rect">
                      <a:avLst/>
                    </a:prstGeom>
                  </pic:spPr>
                </pic:pic>
              </a:graphicData>
            </a:graphic>
          </wp:inline>
        </w:drawing>
      </w:r>
    </w:p>
    <w:p w14:paraId="1F7A87D0" w14:textId="2A91ECD8" w:rsidR="00DC19FE" w:rsidRPr="00F642DD" w:rsidRDefault="00DC19FE" w:rsidP="00DC19FE">
      <w:pPr>
        <w:pStyle w:val="Caption"/>
      </w:pPr>
      <w:bookmarkStart w:id="26" w:name="_Ref67992954"/>
      <w:r w:rsidRPr="00F642DD">
        <w:t xml:space="preserve">Figure </w:t>
      </w:r>
      <w:r w:rsidRPr="00F642DD">
        <w:fldChar w:fldCharType="begin"/>
      </w:r>
      <w:r w:rsidRPr="00F642DD">
        <w:instrText xml:space="preserve"> SEQ Figure \* ARABIC </w:instrText>
      </w:r>
      <w:r w:rsidRPr="00F642DD">
        <w:fldChar w:fldCharType="separate"/>
      </w:r>
      <w:r w:rsidR="00B071D6">
        <w:rPr>
          <w:noProof/>
        </w:rPr>
        <w:t>8</w:t>
      </w:r>
      <w:r w:rsidRPr="00F642DD">
        <w:fldChar w:fldCharType="end"/>
      </w:r>
      <w:bookmarkEnd w:id="26"/>
      <w:r w:rsidRPr="00F642DD">
        <w:t xml:space="preserve">: </w:t>
      </w:r>
      <w:r>
        <w:t>European</w:t>
      </w:r>
      <w:r w:rsidRPr="00F642DD">
        <w:t xml:space="preserve"> performance of PUCCH format 4, (a) 120 kHz, (b) 480 kHz and (c) 960 kHz SCS, OCC level 2, single user</w:t>
      </w:r>
      <w:r w:rsidRPr="00F642DD" w:rsidDel="001E00C1">
        <w:t>.</w:t>
      </w:r>
      <w:r w:rsidRPr="00F642DD">
        <w:t xml:space="preserve"> In each subplot, bars are grouped according to 4, </w:t>
      </w:r>
      <w:proofErr w:type="gramStart"/>
      <w:r w:rsidRPr="00F642DD">
        <w:t>11 and 22 bits</w:t>
      </w:r>
      <w:proofErr w:type="gramEnd"/>
      <w:r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5EFF96F9" w14:textId="77777777" w:rsidR="00D23D92" w:rsidRDefault="00D23D92" w:rsidP="00D23D92">
      <w:pPr>
        <w:rPr>
          <w:lang w:val="en-GB" w:eastAsia="ja-JP"/>
        </w:rPr>
      </w:pPr>
      <w:r>
        <w:rPr>
          <w:lang w:val="en-GB" w:eastAsia="ja-JP"/>
        </w:rPr>
        <w:t>It can be observed that</w:t>
      </w:r>
    </w:p>
    <w:p w14:paraId="0E4FA47A" w14:textId="3085DA2E" w:rsidR="00D23D92" w:rsidRDefault="00D23D92" w:rsidP="00D455F5">
      <w:pPr>
        <w:pStyle w:val="ListParagraph"/>
        <w:numPr>
          <w:ilvl w:val="0"/>
          <w:numId w:val="15"/>
        </w:numPr>
        <w:rPr>
          <w:lang w:val="en-GB" w:eastAsia="ja-JP"/>
        </w:rPr>
      </w:pPr>
      <w:r>
        <w:rPr>
          <w:lang w:val="en-GB" w:eastAsia="ja-JP"/>
        </w:rPr>
        <w:t>For 120 kHz SCS, increasing the number of RBs from 1 to 2 provides minor gains in MIL. Increasing the number of RBs beyond 2 provides no gains at all.</w:t>
      </w:r>
    </w:p>
    <w:p w14:paraId="30C13253" w14:textId="7D835F59" w:rsidR="00D23D92" w:rsidRPr="00D23D92" w:rsidRDefault="00D23D92" w:rsidP="00D455F5">
      <w:pPr>
        <w:pStyle w:val="ListParagraph"/>
        <w:numPr>
          <w:ilvl w:val="0"/>
          <w:numId w:val="15"/>
        </w:numPr>
        <w:rPr>
          <w:lang w:val="en-GB" w:eastAsia="ja-JP"/>
        </w:rPr>
      </w:pPr>
      <w:r>
        <w:rPr>
          <w:lang w:val="en-GB" w:eastAsia="ja-JP"/>
        </w:rPr>
        <w:t>For 480 kHz and 960 kHz SCS, increasing the number of RBs from 1 to 2 provides no or very small gain in MIL.</w:t>
      </w:r>
    </w:p>
    <w:p w14:paraId="4CF7F1AF" w14:textId="70073FD0" w:rsidR="00D23D92" w:rsidRDefault="00D23D92" w:rsidP="00D23D92">
      <w:pPr>
        <w:rPr>
          <w:lang w:val="en-GB" w:eastAsia="ja-JP"/>
        </w:rPr>
      </w:pPr>
      <w:bookmarkStart w:id="27" w:name="_Hlk67993883"/>
      <w:r>
        <w:rPr>
          <w:lang w:val="en-GB" w:eastAsia="ja-JP"/>
        </w:rPr>
        <w:t xml:space="preserve">Same as for PUCCH format 0 and 1 and concluded in Section 2.1.2 performance increase can be expected up to a bandwidth of 1.6 MHz, see also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B071D6">
        <w:t xml:space="preserve">Figure </w:t>
      </w:r>
      <w:r w:rsidR="00B071D6">
        <w:rPr>
          <w:rFonts w:cs="Arial"/>
          <w:noProof/>
          <w:szCs w:val="20"/>
        </w:rPr>
        <w:t>1</w:t>
      </w:r>
      <w:r>
        <w:rPr>
          <w:lang w:val="en-GB" w:eastAsia="ja-JP"/>
        </w:rPr>
        <w:fldChar w:fldCharType="end"/>
      </w:r>
      <w:r>
        <w:rPr>
          <w:lang w:val="en-GB" w:eastAsia="ja-JP"/>
        </w:rPr>
        <w:t xml:space="preserve"> (b), the bandwidth of a single PRB in the 120 kHz SCS case is just below 1.6 </w:t>
      </w:r>
      <w:proofErr w:type="spellStart"/>
      <w:r>
        <w:rPr>
          <w:lang w:val="en-GB" w:eastAsia="ja-JP"/>
        </w:rPr>
        <w:t>MHz.</w:t>
      </w:r>
      <w:proofErr w:type="spellEnd"/>
      <w:r>
        <w:rPr>
          <w:lang w:val="en-GB" w:eastAsia="ja-JP"/>
        </w:rPr>
        <w:t xml:space="preserve"> The bandwidths of a single </w:t>
      </w:r>
      <w:bookmarkEnd w:id="27"/>
      <w:r>
        <w:rPr>
          <w:lang w:val="en-GB" w:eastAsia="ja-JP"/>
        </w:rPr>
        <w:t xml:space="preserve">PRB for 480 kHz and 960 kHz SCS are above 1.6 </w:t>
      </w:r>
      <w:proofErr w:type="spellStart"/>
      <w:r>
        <w:rPr>
          <w:lang w:val="en-GB" w:eastAsia="ja-JP"/>
        </w:rPr>
        <w:t>MHz.</w:t>
      </w:r>
      <w:proofErr w:type="spellEnd"/>
      <w:r>
        <w:rPr>
          <w:lang w:val="en-GB" w:eastAsia="ja-JP"/>
        </w:rPr>
        <w:t xml:space="preserve"> </w:t>
      </w:r>
      <w:r>
        <w:rPr>
          <w:lang w:val="en-GB" w:eastAsia="ja-JP"/>
        </w:rPr>
        <w:lastRenderedPageBreak/>
        <w:t>This is the reason why there is a gain going from 1 to 2 RBs for 120 kHz, but no gain going from 1 to 2 RBs for 480 kHz and 960 kHz.</w:t>
      </w:r>
    </w:p>
    <w:p w14:paraId="63FD90CF" w14:textId="58AE5824" w:rsidR="00763201" w:rsidRDefault="00D23D92" w:rsidP="003C510E">
      <w:pPr>
        <w:pStyle w:val="Observation"/>
        <w:tabs>
          <w:tab w:val="left" w:pos="1530"/>
        </w:tabs>
        <w:ind w:left="1530" w:hanging="1530"/>
      </w:pPr>
      <w:bookmarkStart w:id="28" w:name="_Toc69119181"/>
      <w:r>
        <w:t>For the Europe</w:t>
      </w:r>
      <w:r w:rsidR="00F54C6E">
        <w:t>a</w:t>
      </w:r>
      <w:r>
        <w:t>n region</w:t>
      </w:r>
      <w:r w:rsidR="00482068">
        <w:t>,</w:t>
      </w:r>
      <w:r>
        <w:t xml:space="preserve"> increasing the number of RBs for PUCCH format 4 does not always provide MIL gains. The maximum useful number of RBs </w:t>
      </w:r>
      <w:r w:rsidR="00482068">
        <w:t xml:space="preserve">is </w:t>
      </w:r>
      <w:r>
        <w:t>2</w:t>
      </w:r>
      <w:r w:rsidR="00482068">
        <w:t>, 1, and 1</w:t>
      </w:r>
      <w:r>
        <w:t xml:space="preserve"> RBs for 120</w:t>
      </w:r>
      <w:r w:rsidR="00482068">
        <w:t>, 480, and 960</w:t>
      </w:r>
      <w:r>
        <w:t xml:space="preserve"> kHz SCS, </w:t>
      </w:r>
      <w:r w:rsidR="00482068">
        <w:t>respectively</w:t>
      </w:r>
      <w:r>
        <w:t>.</w:t>
      </w:r>
      <w:bookmarkEnd w:id="28"/>
    </w:p>
    <w:p w14:paraId="2A45394E" w14:textId="3AEBD00E" w:rsidR="00801A87" w:rsidRDefault="00DD5970" w:rsidP="00DD5970">
      <w:pPr>
        <w:rPr>
          <w:lang w:val="en-GB" w:eastAsia="ja-JP"/>
        </w:rPr>
      </w:pPr>
      <w:r w:rsidRPr="00DD5970">
        <w:rPr>
          <w:lang w:val="en-GB" w:eastAsia="ja-JP"/>
        </w:rPr>
        <w:t>It has been shown that for the US and South Korean regions the maximum useful number of RBs</w:t>
      </w:r>
      <w:r w:rsidR="006E2F9A">
        <w:rPr>
          <w:lang w:val="en-GB" w:eastAsia="ja-JP"/>
        </w:rPr>
        <w:t xml:space="preserve"> </w:t>
      </w:r>
      <w:r w:rsidR="00801A87">
        <w:rPr>
          <w:lang w:val="en-GB" w:eastAsia="ja-JP"/>
        </w:rPr>
        <w:t>f</w:t>
      </w:r>
      <w:r w:rsidR="006E2F9A">
        <w:rPr>
          <w:lang w:val="en-GB" w:eastAsia="ja-JP"/>
        </w:rPr>
        <w:t>or PUCCH formats 0, 1 and 4</w:t>
      </w:r>
      <w:r w:rsidRPr="00DD5970">
        <w:rPr>
          <w:lang w:val="en-GB" w:eastAsia="ja-JP"/>
        </w:rPr>
        <w:t xml:space="preserve"> are 10, 3 and 2 </w:t>
      </w:r>
      <w:r w:rsidR="00801A87">
        <w:rPr>
          <w:lang w:val="en-GB" w:eastAsia="ja-JP"/>
        </w:rPr>
        <w:t xml:space="preserve">RBs </w:t>
      </w:r>
      <w:r w:rsidRPr="00DD5970">
        <w:rPr>
          <w:lang w:val="en-GB" w:eastAsia="ja-JP"/>
        </w:rPr>
        <w:t xml:space="preserve">for </w:t>
      </w:r>
      <w:r>
        <w:rPr>
          <w:lang w:val="en-GB" w:eastAsia="ja-JP"/>
        </w:rPr>
        <w:t xml:space="preserve">120 kHz, 480 </w:t>
      </w:r>
      <w:proofErr w:type="gramStart"/>
      <w:r>
        <w:rPr>
          <w:lang w:val="en-GB" w:eastAsia="ja-JP"/>
        </w:rPr>
        <w:t>kHz</w:t>
      </w:r>
      <w:proofErr w:type="gramEnd"/>
      <w:r>
        <w:rPr>
          <w:lang w:val="en-GB" w:eastAsia="ja-JP"/>
        </w:rPr>
        <w:t xml:space="preserve"> and 960 kHz SCS </w:t>
      </w:r>
      <w:r w:rsidR="006E2F9A">
        <w:rPr>
          <w:lang w:val="en-GB" w:eastAsia="ja-JP"/>
        </w:rPr>
        <w:t>respectively</w:t>
      </w:r>
      <w:r>
        <w:rPr>
          <w:lang w:val="en-GB" w:eastAsia="ja-JP"/>
        </w:rPr>
        <w:t>.</w:t>
      </w:r>
      <w:r w:rsidR="00801A87">
        <w:rPr>
          <w:lang w:val="en-GB" w:eastAsia="ja-JP"/>
        </w:rPr>
        <w:t xml:space="preserve"> For the European region the maximum useful number or RBs are 2, 1 and 1 RB for 120 kHz, 480 </w:t>
      </w:r>
      <w:proofErr w:type="gramStart"/>
      <w:r w:rsidR="00801A87">
        <w:rPr>
          <w:lang w:val="en-GB" w:eastAsia="ja-JP"/>
        </w:rPr>
        <w:t>kHz</w:t>
      </w:r>
      <w:proofErr w:type="gramEnd"/>
      <w:r w:rsidR="00801A87">
        <w:rPr>
          <w:lang w:val="en-GB" w:eastAsia="ja-JP"/>
        </w:rPr>
        <w:t xml:space="preserve"> and 960 kHz SCS respectively. We therefore propose the following.</w:t>
      </w:r>
    </w:p>
    <w:p w14:paraId="6A28EE58" w14:textId="5F8E84F4" w:rsidR="00DD5970" w:rsidRDefault="00BC4357" w:rsidP="00DD5970">
      <w:pPr>
        <w:pStyle w:val="Proposal"/>
        <w:tabs>
          <w:tab w:val="num" w:pos="1304"/>
        </w:tabs>
        <w:overflowPunct w:val="0"/>
        <w:autoSpaceDE w:val="0"/>
        <w:autoSpaceDN w:val="0"/>
        <w:adjustRightInd w:val="0"/>
        <w:spacing w:line="240" w:lineRule="auto"/>
        <w:ind w:left="1304" w:hanging="1304"/>
        <w:textAlignment w:val="baseline"/>
      </w:pPr>
      <w:bookmarkStart w:id="29" w:name="_Toc69119185"/>
      <w:r>
        <w:rPr>
          <w:lang w:val="en-GB" w:eastAsia="ja-JP"/>
        </w:rPr>
        <w:t xml:space="preserve">Rel-17 </w:t>
      </w:r>
      <w:r w:rsidR="00801A87">
        <w:rPr>
          <w:lang w:val="en-GB" w:eastAsia="ja-JP"/>
        </w:rPr>
        <w:t>PUCCH formats 0, 1 and 4 support</w:t>
      </w:r>
      <w:r w:rsidR="006B3635">
        <w:rPr>
          <w:lang w:val="en-GB" w:eastAsia="ja-JP"/>
        </w:rPr>
        <w:t>s</w:t>
      </w:r>
      <w:r w:rsidR="00801A87">
        <w:rPr>
          <w:lang w:val="en-GB" w:eastAsia="ja-JP"/>
        </w:rPr>
        <w:t xml:space="preserve"> up to 10 contiguous RBs for 120 kHz SCS, up to 3 contiguous RBs for 480 kHz SCS</w:t>
      </w:r>
      <w:r w:rsidR="00482068">
        <w:rPr>
          <w:lang w:val="en-GB" w:eastAsia="ja-JP"/>
        </w:rPr>
        <w:t>,</w:t>
      </w:r>
      <w:r w:rsidR="00801A87">
        <w:rPr>
          <w:lang w:val="en-GB" w:eastAsia="ja-JP"/>
        </w:rPr>
        <w:t xml:space="preserve"> and up to 2 contiguous RBs for 960 kHz.</w:t>
      </w:r>
      <w:bookmarkEnd w:id="29"/>
    </w:p>
    <w:p w14:paraId="1060BC6A" w14:textId="40F890E3" w:rsidR="00DD5970" w:rsidRDefault="00DD5970" w:rsidP="00DD5970">
      <w:pPr>
        <w:pStyle w:val="Observation"/>
        <w:numPr>
          <w:ilvl w:val="0"/>
          <w:numId w:val="0"/>
        </w:numPr>
        <w:tabs>
          <w:tab w:val="left" w:pos="1530"/>
        </w:tabs>
        <w:ind w:left="1701" w:hanging="1701"/>
      </w:pPr>
    </w:p>
    <w:p w14:paraId="647EAB61" w14:textId="4D853331" w:rsidR="0097496E" w:rsidRDefault="0097496E" w:rsidP="0097496E">
      <w:pPr>
        <w:pStyle w:val="Heading4"/>
      </w:pPr>
      <w:r>
        <w:t>2.2.3.3 OCC performance</w:t>
      </w:r>
    </w:p>
    <w:p w14:paraId="0A09B32C" w14:textId="7762E5F7" w:rsidR="0097496E" w:rsidRDefault="001F61DE" w:rsidP="0097496E">
      <w:pPr>
        <w:rPr>
          <w:lang w:val="en-GB" w:eastAsia="ja-JP"/>
        </w:rPr>
      </w:pPr>
      <w:r>
        <w:rPr>
          <w:lang w:val="en-GB" w:eastAsia="ja-JP"/>
        </w:rPr>
        <w:t xml:space="preserve">Performance for US and South Korea for PUCCH format 4 OCC level 4 is presented in </w:t>
      </w:r>
      <w:r>
        <w:rPr>
          <w:lang w:val="en-GB" w:eastAsia="ja-JP"/>
        </w:rPr>
        <w:fldChar w:fldCharType="begin"/>
      </w:r>
      <w:r>
        <w:rPr>
          <w:lang w:val="en-GB" w:eastAsia="ja-JP"/>
        </w:rPr>
        <w:instrText xml:space="preserve"> REF _Ref67995298 \h </w:instrText>
      </w:r>
      <w:r>
        <w:rPr>
          <w:lang w:val="en-GB" w:eastAsia="ja-JP"/>
        </w:rPr>
      </w:r>
      <w:r>
        <w:rPr>
          <w:lang w:val="en-GB" w:eastAsia="ja-JP"/>
        </w:rPr>
        <w:fldChar w:fldCharType="separate"/>
      </w:r>
      <w:r w:rsidR="00B071D6" w:rsidRPr="00F642DD">
        <w:t xml:space="preserve">Figure </w:t>
      </w:r>
      <w:r w:rsidR="00B071D6">
        <w:rPr>
          <w:noProof/>
        </w:rPr>
        <w:t>9</w:t>
      </w:r>
      <w:r>
        <w:rPr>
          <w:lang w:val="en-GB" w:eastAsia="ja-JP"/>
        </w:rPr>
        <w:fldChar w:fldCharType="end"/>
      </w:r>
      <w:r>
        <w:rPr>
          <w:lang w:val="en-GB" w:eastAsia="ja-JP"/>
        </w:rPr>
        <w:t>.</w:t>
      </w:r>
    </w:p>
    <w:p w14:paraId="2D7537D6" w14:textId="77777777" w:rsidR="00061E30" w:rsidRPr="0007683A" w:rsidRDefault="00061E30" w:rsidP="00061E30">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4EBE1A4" w14:textId="77777777" w:rsidR="00061E30" w:rsidRDefault="00061E30" w:rsidP="00061E30">
      <w:pPr>
        <w:keepNext/>
        <w:jc w:val="center"/>
      </w:pPr>
      <w:r>
        <w:rPr>
          <w:noProof/>
          <w:lang w:val="en-GB" w:eastAsia="ja-JP"/>
        </w:rPr>
        <w:drawing>
          <wp:inline distT="0" distB="0" distL="0" distR="0" wp14:anchorId="1E45129B" wp14:editId="6EDBC0F7">
            <wp:extent cx="4168055" cy="1896320"/>
            <wp:effectExtent l="0" t="0" r="4445" b="8890"/>
            <wp:docPr id="1796966724" name="Picture 179696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4" name="Picture 179696672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168055" cy="1896320"/>
                    </a:xfrm>
                    <a:prstGeom prst="rect">
                      <a:avLst/>
                    </a:prstGeom>
                  </pic:spPr>
                </pic:pic>
              </a:graphicData>
            </a:graphic>
          </wp:inline>
        </w:drawing>
      </w:r>
    </w:p>
    <w:p w14:paraId="683BFC56" w14:textId="77777777" w:rsidR="00061E30" w:rsidRPr="00705BE2" w:rsidRDefault="00061E30" w:rsidP="00061E30">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604C4C14" w14:textId="77777777" w:rsidR="00061E30" w:rsidRDefault="00061E30" w:rsidP="00061E30">
      <w:pPr>
        <w:keepNext/>
        <w:jc w:val="center"/>
      </w:pPr>
      <w:r>
        <w:rPr>
          <w:noProof/>
          <w:lang w:val="en-GB" w:eastAsia="ja-JP"/>
        </w:rPr>
        <w:drawing>
          <wp:inline distT="0" distB="0" distL="0" distR="0" wp14:anchorId="7DCE4179" wp14:editId="6DDB733B">
            <wp:extent cx="4219787" cy="1919856"/>
            <wp:effectExtent l="0" t="0" r="0" b="4445"/>
            <wp:docPr id="1796966725" name="Picture 179696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5" name="Picture 179696672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19787" cy="1919856"/>
                    </a:xfrm>
                    <a:prstGeom prst="rect">
                      <a:avLst/>
                    </a:prstGeom>
                  </pic:spPr>
                </pic:pic>
              </a:graphicData>
            </a:graphic>
          </wp:inline>
        </w:drawing>
      </w:r>
    </w:p>
    <w:p w14:paraId="6A0F7720" w14:textId="77777777" w:rsidR="00061E30" w:rsidRPr="00705BE2" w:rsidRDefault="00061E30" w:rsidP="00061E30">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6E59FAFC" w14:textId="77777777" w:rsidR="00061E30" w:rsidRDefault="00061E30" w:rsidP="00061E30">
      <w:pPr>
        <w:keepNext/>
        <w:jc w:val="center"/>
      </w:pPr>
      <w:r>
        <w:rPr>
          <w:noProof/>
          <w:lang w:val="en-GB" w:eastAsia="ja-JP"/>
        </w:rPr>
        <w:drawing>
          <wp:inline distT="0" distB="0" distL="0" distR="0" wp14:anchorId="1D7F5A8C" wp14:editId="3E8F4EDD">
            <wp:extent cx="4219787" cy="1919856"/>
            <wp:effectExtent l="0" t="0" r="0" b="4445"/>
            <wp:docPr id="1796966726" name="Picture 179696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6" name="Picture 17969667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19787" cy="1919856"/>
                    </a:xfrm>
                    <a:prstGeom prst="rect">
                      <a:avLst/>
                    </a:prstGeom>
                  </pic:spPr>
                </pic:pic>
              </a:graphicData>
            </a:graphic>
          </wp:inline>
        </w:drawing>
      </w:r>
    </w:p>
    <w:p w14:paraId="0CFE9920" w14:textId="1785E218" w:rsidR="00061E30" w:rsidRPr="00F642DD" w:rsidRDefault="00061E30" w:rsidP="00061E30">
      <w:pPr>
        <w:pStyle w:val="Caption"/>
      </w:pPr>
      <w:bookmarkStart w:id="30" w:name="_Ref67995298"/>
      <w:r w:rsidRPr="00F642DD">
        <w:t xml:space="preserve">Figure </w:t>
      </w:r>
      <w:r w:rsidRPr="00F642DD">
        <w:fldChar w:fldCharType="begin"/>
      </w:r>
      <w:r w:rsidRPr="00F642DD">
        <w:instrText xml:space="preserve"> SEQ Figure \* ARABIC </w:instrText>
      </w:r>
      <w:r w:rsidRPr="00F642DD">
        <w:fldChar w:fldCharType="separate"/>
      </w:r>
      <w:r w:rsidR="00B071D6">
        <w:rPr>
          <w:noProof/>
        </w:rPr>
        <w:t>9</w:t>
      </w:r>
      <w:r w:rsidRPr="00F642DD">
        <w:fldChar w:fldCharType="end"/>
      </w:r>
      <w:bookmarkEnd w:id="30"/>
      <w:r w:rsidRPr="00F642DD">
        <w:t xml:space="preserve">: US / South Korean performance of PUCCH format 4, (a) 120 kHz, (b) 480 kHz and (c) 960 kHz SCS, OCC level </w:t>
      </w:r>
      <w:r w:rsidR="001F61DE">
        <w:t>4</w:t>
      </w:r>
      <w:r w:rsidRPr="00F642DD">
        <w:t>, single user</w:t>
      </w:r>
      <w:r w:rsidRPr="00F642DD" w:rsidDel="001E00C1">
        <w:t>.</w:t>
      </w:r>
      <w:r w:rsidRPr="00F642DD">
        <w:t xml:space="preserve"> In each subplot, bars are grouped according to 4, </w:t>
      </w:r>
      <w:proofErr w:type="gramStart"/>
      <w:r w:rsidRPr="00F642DD">
        <w:t>11 and 22 bits</w:t>
      </w:r>
      <w:proofErr w:type="gramEnd"/>
      <w:r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10AF7D8E" w14:textId="4E52537E" w:rsidR="00061E30" w:rsidRDefault="001F61DE" w:rsidP="0097496E">
      <w:pPr>
        <w:rPr>
          <w:lang w:val="en-GB" w:eastAsia="ja-JP"/>
        </w:rPr>
      </w:pPr>
      <w:r>
        <w:rPr>
          <w:lang w:val="en-GB" w:eastAsia="ja-JP"/>
        </w:rPr>
        <w:t xml:space="preserve">Comparing performance for OCC4, </w:t>
      </w:r>
      <w:r>
        <w:rPr>
          <w:lang w:val="en-GB" w:eastAsia="ja-JP"/>
        </w:rPr>
        <w:fldChar w:fldCharType="begin"/>
      </w:r>
      <w:r>
        <w:rPr>
          <w:lang w:val="en-GB" w:eastAsia="ja-JP"/>
        </w:rPr>
        <w:instrText xml:space="preserve"> REF _Ref67995298 \h </w:instrText>
      </w:r>
      <w:r>
        <w:rPr>
          <w:lang w:val="en-GB" w:eastAsia="ja-JP"/>
        </w:rPr>
      </w:r>
      <w:r>
        <w:rPr>
          <w:lang w:val="en-GB" w:eastAsia="ja-JP"/>
        </w:rPr>
        <w:fldChar w:fldCharType="separate"/>
      </w:r>
      <w:r w:rsidR="00B071D6" w:rsidRPr="00F642DD">
        <w:t xml:space="preserve">Figure </w:t>
      </w:r>
      <w:r w:rsidR="00B071D6">
        <w:rPr>
          <w:noProof/>
        </w:rPr>
        <w:t>9</w:t>
      </w:r>
      <w:r>
        <w:rPr>
          <w:lang w:val="en-GB" w:eastAsia="ja-JP"/>
        </w:rPr>
        <w:fldChar w:fldCharType="end"/>
      </w:r>
      <w:r>
        <w:rPr>
          <w:lang w:val="en-GB" w:eastAsia="ja-JP"/>
        </w:rPr>
        <w:t xml:space="preserve">, with performance for OCC2, </w:t>
      </w:r>
      <w:r>
        <w:rPr>
          <w:lang w:val="en-GB" w:eastAsia="ja-JP"/>
        </w:rPr>
        <w:fldChar w:fldCharType="begin"/>
      </w:r>
      <w:r>
        <w:rPr>
          <w:lang w:val="en-GB" w:eastAsia="ja-JP"/>
        </w:rPr>
        <w:instrText xml:space="preserve"> REF _Ref67992045 \h </w:instrText>
      </w:r>
      <w:r>
        <w:rPr>
          <w:lang w:val="en-GB" w:eastAsia="ja-JP"/>
        </w:rPr>
      </w:r>
      <w:r>
        <w:rPr>
          <w:lang w:val="en-GB" w:eastAsia="ja-JP"/>
        </w:rPr>
        <w:fldChar w:fldCharType="separate"/>
      </w:r>
      <w:r w:rsidR="00B071D6" w:rsidRPr="00F642DD">
        <w:t xml:space="preserve">Figure </w:t>
      </w:r>
      <w:r w:rsidR="00B071D6">
        <w:rPr>
          <w:noProof/>
        </w:rPr>
        <w:t>7</w:t>
      </w:r>
      <w:r>
        <w:rPr>
          <w:lang w:val="en-GB" w:eastAsia="ja-JP"/>
        </w:rPr>
        <w:fldChar w:fldCharType="end"/>
      </w:r>
      <w:r>
        <w:rPr>
          <w:lang w:val="en-GB" w:eastAsia="ja-JP"/>
        </w:rPr>
        <w:t xml:space="preserve">, it can be seen that </w:t>
      </w:r>
      <w:r w:rsidR="00906C28">
        <w:rPr>
          <w:lang w:val="en-GB" w:eastAsia="ja-JP"/>
        </w:rPr>
        <w:t xml:space="preserve">the performance degradation from increasing the OCC level from 2 to 4 is relatively small </w:t>
      </w:r>
      <w:r w:rsidR="00EB2AD7">
        <w:rPr>
          <w:lang w:val="en-GB" w:eastAsia="ja-JP"/>
        </w:rPr>
        <w:t xml:space="preserve">for low SCS (120 kHz) and/or low payloads (4 bits). For higher payloads in combination with larger SCS (480/960 kHz), higher levels of multiplexing (OCC4) should not be used; the performance becomes sensitive to channel variation </w:t>
      </w:r>
      <w:r w:rsidR="002512EE">
        <w:rPr>
          <w:lang w:val="en-GB" w:eastAsia="ja-JP"/>
        </w:rPr>
        <w:t xml:space="preserve">over the frequency span of the cover code. For this </w:t>
      </w:r>
      <w:proofErr w:type="gramStart"/>
      <w:r w:rsidR="002512EE">
        <w:rPr>
          <w:lang w:val="en-GB" w:eastAsia="ja-JP"/>
        </w:rPr>
        <w:t>reason</w:t>
      </w:r>
      <w:proofErr w:type="gramEnd"/>
      <w:r w:rsidR="002512EE">
        <w:rPr>
          <w:lang w:val="en-GB" w:eastAsia="ja-JP"/>
        </w:rPr>
        <w:t xml:space="preserve"> we see no need to support OCC's of length more than 4. Furthermore, higher levels of multiplexing are not motivated, since the probability of multiple active users in the same beam is low to start with, due to the use of narrow beamforming in the 52.6 – 71 GHz band.</w:t>
      </w:r>
    </w:p>
    <w:p w14:paraId="1ADB1F9F" w14:textId="4909E10D" w:rsidR="0097496E" w:rsidRPr="00D23D92" w:rsidRDefault="00BC4357" w:rsidP="00424BC5">
      <w:pPr>
        <w:pStyle w:val="Proposal"/>
        <w:tabs>
          <w:tab w:val="num" w:pos="1304"/>
        </w:tabs>
        <w:overflowPunct w:val="0"/>
        <w:autoSpaceDE w:val="0"/>
        <w:autoSpaceDN w:val="0"/>
        <w:adjustRightInd w:val="0"/>
        <w:spacing w:line="240" w:lineRule="auto"/>
        <w:ind w:left="1304" w:hanging="1304"/>
        <w:textAlignment w:val="baseline"/>
      </w:pPr>
      <w:bookmarkStart w:id="31" w:name="_Toc69119186"/>
      <w:r>
        <w:rPr>
          <w:lang w:val="en-GB" w:eastAsia="ja-JP"/>
        </w:rPr>
        <w:t xml:space="preserve">Rel-17 </w:t>
      </w:r>
      <w:r w:rsidR="00424BC5">
        <w:rPr>
          <w:lang w:val="en-GB" w:eastAsia="ja-JP"/>
        </w:rPr>
        <w:t xml:space="preserve">PUCCH format 4 </w:t>
      </w:r>
      <w:r w:rsidR="00AE2B0A">
        <w:rPr>
          <w:lang w:val="en-GB" w:eastAsia="ja-JP"/>
        </w:rPr>
        <w:t>does</w:t>
      </w:r>
      <w:r w:rsidR="00424BC5">
        <w:rPr>
          <w:lang w:val="en-GB" w:eastAsia="ja-JP"/>
        </w:rPr>
        <w:t xml:space="preserve"> not support higher OCC level than 4.</w:t>
      </w:r>
      <w:bookmarkEnd w:id="31"/>
    </w:p>
    <w:p w14:paraId="7532DA7D" w14:textId="0EC19B3C" w:rsidR="00CE30BC" w:rsidRPr="00CE30BC" w:rsidRDefault="00EE217A" w:rsidP="00404F45">
      <w:pPr>
        <w:pStyle w:val="Heading2"/>
      </w:pPr>
      <w:r>
        <w:lastRenderedPageBreak/>
        <w:t>2.3</w:t>
      </w:r>
      <w:r>
        <w:tab/>
      </w:r>
      <w:r w:rsidR="003D07DA">
        <w:t xml:space="preserve">Sequence </w:t>
      </w:r>
      <w:r w:rsidR="00F54101">
        <w:t>D</w:t>
      </w:r>
      <w:r w:rsidR="003D07DA">
        <w:t xml:space="preserve">esign for </w:t>
      </w:r>
      <w:r>
        <w:t xml:space="preserve">PUCCH format 0, 1 and 4 </w:t>
      </w:r>
    </w:p>
    <w:p w14:paraId="398964A3" w14:textId="5EA50F37" w:rsidR="003D07DA" w:rsidRDefault="003D07DA" w:rsidP="00EE217A">
      <w:pPr>
        <w:rPr>
          <w:lang w:val="en-GB" w:eastAsia="ja-JP"/>
        </w:rPr>
      </w:pPr>
      <w:r>
        <w:rPr>
          <w:lang w:val="en-GB" w:eastAsia="ja-JP"/>
        </w:rPr>
        <w:t xml:space="preserve">Rel-15 defines Type 1 low PAPR sequences that are used for various purposes, including PUCCH. For short sequences, e.g., those used for </w:t>
      </w:r>
      <w:r w:rsidR="00A0660B">
        <w:rPr>
          <w:lang w:val="en-GB" w:eastAsia="ja-JP"/>
        </w:rPr>
        <w:t xml:space="preserve">single RB </w:t>
      </w:r>
      <w:r>
        <w:rPr>
          <w:lang w:val="en-GB" w:eastAsia="ja-JP"/>
        </w:rPr>
        <w:t xml:space="preserve">PF0/1/4, the Type 1 sequences are based on a set of </w:t>
      </w:r>
      <w:proofErr w:type="gramStart"/>
      <w:r>
        <w:rPr>
          <w:lang w:val="en-GB" w:eastAsia="ja-JP"/>
        </w:rPr>
        <w:t>computer</w:t>
      </w:r>
      <w:proofErr w:type="gramEnd"/>
      <w:r>
        <w:rPr>
          <w:lang w:val="en-GB" w:eastAsia="ja-JP"/>
        </w:rPr>
        <w:t xml:space="preserve"> generated sequences (CGS). For longer sequences, e.g., those used for </w:t>
      </w:r>
      <w:r w:rsidR="00A0660B">
        <w:rPr>
          <w:lang w:val="en-GB" w:eastAsia="ja-JP"/>
        </w:rPr>
        <w:t xml:space="preserve">multi-RB </w:t>
      </w:r>
      <w:r>
        <w:rPr>
          <w:lang w:val="en-GB" w:eastAsia="ja-JP"/>
        </w:rPr>
        <w:t>PF3, the Type 1 sequences are based on</w:t>
      </w:r>
      <w:r w:rsidR="00A0660B">
        <w:rPr>
          <w:lang w:val="en-GB" w:eastAsia="ja-JP"/>
        </w:rPr>
        <w:t xml:space="preserve"> a set of</w:t>
      </w:r>
      <w:r>
        <w:rPr>
          <w:lang w:val="en-GB" w:eastAsia="ja-JP"/>
        </w:rPr>
        <w:t xml:space="preserve"> </w:t>
      </w:r>
      <w:proofErr w:type="spellStart"/>
      <w:r>
        <w:rPr>
          <w:lang w:val="en-GB" w:eastAsia="ja-JP"/>
        </w:rPr>
        <w:t>Zadoff</w:t>
      </w:r>
      <w:proofErr w:type="spellEnd"/>
      <w:r>
        <w:rPr>
          <w:lang w:val="en-GB" w:eastAsia="ja-JP"/>
        </w:rPr>
        <w:t xml:space="preserve">-Chu </w:t>
      </w:r>
      <w:r w:rsidR="00A0660B">
        <w:rPr>
          <w:lang w:val="en-GB" w:eastAsia="ja-JP"/>
        </w:rPr>
        <w:t xml:space="preserve">sequences </w:t>
      </w:r>
      <w:r w:rsidR="00A0660B">
        <w:rPr>
          <w:lang w:val="en-GB" w:eastAsia="ja-JP"/>
        </w:rPr>
        <w:fldChar w:fldCharType="begin"/>
      </w:r>
      <w:r w:rsidR="00A0660B">
        <w:rPr>
          <w:lang w:val="en-GB" w:eastAsia="ja-JP"/>
        </w:rPr>
        <w:instrText xml:space="preserve"> REF _Ref174151459 \r \h </w:instrText>
      </w:r>
      <w:r w:rsidR="00A0660B">
        <w:rPr>
          <w:lang w:val="en-GB" w:eastAsia="ja-JP"/>
        </w:rPr>
      </w:r>
      <w:r w:rsidR="00A0660B">
        <w:rPr>
          <w:lang w:val="en-GB" w:eastAsia="ja-JP"/>
        </w:rPr>
        <w:fldChar w:fldCharType="separate"/>
      </w:r>
      <w:r w:rsidR="00B071D6">
        <w:rPr>
          <w:lang w:val="en-GB" w:eastAsia="ja-JP"/>
        </w:rPr>
        <w:t>[1]</w:t>
      </w:r>
      <w:r w:rsidR="00A0660B">
        <w:rPr>
          <w:lang w:val="en-GB" w:eastAsia="ja-JP"/>
        </w:rPr>
        <w:fldChar w:fldCharType="end"/>
      </w:r>
      <w:r w:rsidR="00A0660B">
        <w:rPr>
          <w:lang w:val="en-GB" w:eastAsia="ja-JP"/>
        </w:rPr>
        <w:t xml:space="preserve">. </w:t>
      </w:r>
    </w:p>
    <w:p w14:paraId="3F64A527" w14:textId="706CC623" w:rsidR="00EE217A" w:rsidRDefault="00EE217A" w:rsidP="00EE217A">
      <w:pPr>
        <w:rPr>
          <w:lang w:val="en-GB" w:eastAsia="ja-JP"/>
        </w:rPr>
      </w:pPr>
      <w:r>
        <w:rPr>
          <w:lang w:val="en-GB" w:eastAsia="ja-JP"/>
        </w:rPr>
        <w:t xml:space="preserve">For Rel-17 enhanced PUCCH formats 0, 1 and 4 to use multiple consecutive RBs, the most natural choice of base sequence set is to use the rules that are already in the specification (see </w:t>
      </w:r>
      <w:r>
        <w:rPr>
          <w:lang w:val="en-GB" w:eastAsia="ja-JP"/>
        </w:rPr>
        <w:fldChar w:fldCharType="begin"/>
      </w:r>
      <w:r>
        <w:rPr>
          <w:lang w:val="en-GB" w:eastAsia="ja-JP"/>
        </w:rPr>
        <w:instrText xml:space="preserve"> REF _Ref174151459 \r \h </w:instrText>
      </w:r>
      <w:r>
        <w:rPr>
          <w:lang w:val="en-GB" w:eastAsia="ja-JP"/>
        </w:rPr>
      </w:r>
      <w:r>
        <w:rPr>
          <w:lang w:val="en-GB" w:eastAsia="ja-JP"/>
        </w:rPr>
        <w:fldChar w:fldCharType="separate"/>
      </w:r>
      <w:r w:rsidR="00B071D6">
        <w:rPr>
          <w:lang w:val="en-GB" w:eastAsia="ja-JP"/>
        </w:rPr>
        <w:t>[1]</w:t>
      </w:r>
      <w:r>
        <w:rPr>
          <w:lang w:val="en-GB" w:eastAsia="ja-JP"/>
        </w:rPr>
        <w:fldChar w:fldCharType="end"/>
      </w:r>
      <w:r>
        <w:rPr>
          <w:lang w:val="en-GB" w:eastAsia="ja-JP"/>
        </w:rPr>
        <w:t xml:space="preserve"> Section 5.2.2 which defines Type-1 low-PAPR sequences). This would require no change</w:t>
      </w:r>
      <w:r w:rsidDel="00537285">
        <w:rPr>
          <w:lang w:val="en-GB" w:eastAsia="ja-JP"/>
        </w:rPr>
        <w:t xml:space="preserve"> </w:t>
      </w:r>
      <w:r>
        <w:rPr>
          <w:lang w:val="en-GB" w:eastAsia="ja-JP"/>
        </w:rPr>
        <w:t>to the specifications regarding the base sequence selection. This choice of selecting the sequences is referred to as “Rel-15” in t</w:t>
      </w:r>
      <w:r w:rsidR="008F03EC">
        <w:rPr>
          <w:lang w:val="en-GB" w:eastAsia="ja-JP"/>
        </w:rPr>
        <w:t>his document</w:t>
      </w:r>
      <w:r>
        <w:rPr>
          <w:lang w:val="en-GB" w:eastAsia="ja-JP"/>
        </w:rPr>
        <w:t>.</w:t>
      </w:r>
    </w:p>
    <w:p w14:paraId="13209C0B" w14:textId="77777777" w:rsidR="00EE217A" w:rsidRDefault="00EE217A" w:rsidP="00EE217A">
      <w:pPr>
        <w:rPr>
          <w:lang w:val="en-GB" w:eastAsia="ja-JP"/>
        </w:rPr>
      </w:pPr>
      <w:r>
        <w:rPr>
          <w:lang w:val="en-GB" w:eastAsia="ja-JP"/>
        </w:rPr>
        <w:t>An alternative way could be to use the same methodology as was used for Rel-16 interlaced PUCCH format 0 and 1. Rel-16 interlaced PUCCH format 0 and 1 used the computer generated sequence set of length 12 repeated over all RBs in an interlace while cycling different cyclic shifts for different RBs. This alternative method is referred to as “Cyclic Shift Cycling” (CSC) in the text below.</w:t>
      </w:r>
    </w:p>
    <w:p w14:paraId="650F016C" w14:textId="592DC45B" w:rsidR="00EE217A" w:rsidRDefault="00EE217A" w:rsidP="00EE217A">
      <w:r>
        <w:rPr>
          <w:lang w:val="en-GB" w:eastAsia="ja-JP"/>
        </w:rPr>
        <w:t xml:space="preserve">We evaluate the cubic metrics of these two alternative multi-RB sequences with different lengths </w:t>
      </w:r>
      <w:r w:rsidDel="00932F3D">
        <w:rPr>
          <w:lang w:val="en-GB" w:eastAsia="ja-JP"/>
        </w:rPr>
        <w:t>in</w:t>
      </w:r>
      <w:r w:rsidR="00647C23">
        <w:rPr>
          <w:lang w:val="en-GB" w:eastAsia="ja-JP"/>
        </w:rPr>
        <w:t xml:space="preserve"> </w:t>
      </w:r>
      <w:r w:rsidR="00647C23">
        <w:rPr>
          <w:lang w:val="en-GB" w:eastAsia="ja-JP"/>
        </w:rPr>
        <w:fldChar w:fldCharType="begin"/>
      </w:r>
      <w:r w:rsidR="00647C23">
        <w:rPr>
          <w:lang w:val="en-GB" w:eastAsia="ja-JP"/>
        </w:rPr>
        <w:instrText xml:space="preserve"> REF _Ref67658665 \h </w:instrText>
      </w:r>
      <w:r w:rsidR="00647C23">
        <w:rPr>
          <w:lang w:val="en-GB" w:eastAsia="ja-JP"/>
        </w:rPr>
      </w:r>
      <w:r w:rsidR="00647C23">
        <w:rPr>
          <w:lang w:val="en-GB" w:eastAsia="ja-JP"/>
        </w:rPr>
        <w:fldChar w:fldCharType="separate"/>
      </w:r>
      <w:r w:rsidR="00B071D6">
        <w:t xml:space="preserve">Table </w:t>
      </w:r>
      <w:r w:rsidR="00B071D6">
        <w:rPr>
          <w:noProof/>
        </w:rPr>
        <w:t>7</w:t>
      </w:r>
      <w:r w:rsidR="00647C23">
        <w:rPr>
          <w:lang w:val="en-GB" w:eastAsia="ja-JP"/>
        </w:rPr>
        <w:fldChar w:fldCharType="end"/>
      </w:r>
      <w:r>
        <w:rPr>
          <w:lang w:val="en-GB" w:eastAsia="ja-JP"/>
        </w:rPr>
        <w:t xml:space="preserve">. </w:t>
      </w:r>
      <w:r w:rsidR="00A0660B">
        <w:rPr>
          <w:lang w:val="en-GB" w:eastAsia="ja-JP"/>
        </w:rPr>
        <w:t>The range 1 – 10 RBs is highlighted since this is the range of interest for defining Rel-17 PUCCH as we have demonstrated in previous sections.</w:t>
      </w:r>
      <w:r w:rsidRPr="00DB5992">
        <w:t xml:space="preserve"> </w:t>
      </w:r>
      <w:r w:rsidR="00A0660B">
        <w:t xml:space="preserve">For 1, 9 and 10 RBs, the CM is identical for the </w:t>
      </w:r>
      <w:r>
        <w:t xml:space="preserve">“Rel-15” </w:t>
      </w:r>
      <w:r w:rsidR="00A0660B">
        <w:t xml:space="preserve">and "CSC" approaches. However, in the range 2 – 8 RBs, the "Rel-15" </w:t>
      </w:r>
      <w:r>
        <w:t xml:space="preserve">approach has </w:t>
      </w:r>
      <w:r w:rsidR="00A0660B">
        <w:t xml:space="preserve">significantly lower </w:t>
      </w:r>
      <w:r>
        <w:t xml:space="preserve">CM than the </w:t>
      </w:r>
      <w:r w:rsidR="00A0660B">
        <w:t>"</w:t>
      </w:r>
      <w:r>
        <w:t>CSC</w:t>
      </w:r>
      <w:r w:rsidR="00A0660B">
        <w:t>"</w:t>
      </w:r>
      <w:r>
        <w:t xml:space="preserve"> </w:t>
      </w:r>
      <w:r w:rsidR="00A0660B">
        <w:t>approach.</w:t>
      </w:r>
      <w:r w:rsidR="00CA3042">
        <w:t xml:space="preserve"> </w:t>
      </w:r>
    </w:p>
    <w:p w14:paraId="4BCF3031" w14:textId="5C102117" w:rsidR="00EE217A" w:rsidRDefault="00EE217A" w:rsidP="003C510E">
      <w:pPr>
        <w:pStyle w:val="Observation"/>
      </w:pPr>
      <w:bookmarkStart w:id="32" w:name="_Toc69119182"/>
      <w:r>
        <w:t>The 95</w:t>
      </w:r>
      <w:r w:rsidRPr="0061381F">
        <w:rPr>
          <w:vertAlign w:val="superscript"/>
        </w:rPr>
        <w:t>th</w:t>
      </w:r>
      <w:r>
        <w:t xml:space="preserve"> percentile CM of the Rel-15 approach for sequence selection is superior (lower) than for the Rel-1</w:t>
      </w:r>
      <w:r w:rsidR="00D25F1F">
        <w:t>6</w:t>
      </w:r>
      <w:r>
        <w:t xml:space="preserve"> cyclic shift cycling (CSC) approach for sequence construction. Given that the detection performance between the two approaches is </w:t>
      </w:r>
      <w:r w:rsidR="00D54354">
        <w:t xml:space="preserve">almost </w:t>
      </w:r>
      <w:r>
        <w:t>identical; there is no need to further consider the CSC approach.</w:t>
      </w:r>
      <w:bookmarkEnd w:id="32"/>
    </w:p>
    <w:p w14:paraId="71D25B79" w14:textId="4D5E9291" w:rsidR="000A20F9" w:rsidRDefault="000A20F9" w:rsidP="000A20F9">
      <w:pPr>
        <w:pStyle w:val="Observation"/>
        <w:numPr>
          <w:ilvl w:val="0"/>
          <w:numId w:val="0"/>
        </w:numPr>
        <w:ind w:left="1701" w:hanging="1701"/>
      </w:pPr>
    </w:p>
    <w:p w14:paraId="4D1F664D" w14:textId="40F82E74" w:rsidR="00EE217A" w:rsidRDefault="00EE217A" w:rsidP="00727DBD">
      <w:pPr>
        <w:pStyle w:val="Caption"/>
        <w:keepNext/>
        <w:keepLines/>
        <w:jc w:val="center"/>
      </w:pPr>
      <w:bookmarkStart w:id="33" w:name="_Ref67658665"/>
      <w:r>
        <w:t xml:space="preserve">Table </w:t>
      </w:r>
      <w:r>
        <w:fldChar w:fldCharType="begin"/>
      </w:r>
      <w:r>
        <w:instrText xml:space="preserve"> SEQ Table \* ARABIC </w:instrText>
      </w:r>
      <w:r>
        <w:fldChar w:fldCharType="separate"/>
      </w:r>
      <w:r w:rsidR="00B071D6">
        <w:rPr>
          <w:noProof/>
        </w:rPr>
        <w:t>7</w:t>
      </w:r>
      <w:r>
        <w:fldChar w:fldCharType="end"/>
      </w:r>
      <w:bookmarkEnd w:id="33"/>
      <w:r>
        <w:t>: 95-percentile cubic metric [dB] for different numbers of RBs.</w:t>
      </w:r>
      <w:r w:rsidR="00CA3042">
        <w:t xml:space="preserve"> Interesting region highlighted in blue color.</w:t>
      </w:r>
    </w:p>
    <w:tbl>
      <w:tblPr>
        <w:tblW w:w="8382" w:type="dxa"/>
        <w:jc w:val="center"/>
        <w:tblCellMar>
          <w:left w:w="0" w:type="dxa"/>
          <w:right w:w="0" w:type="dxa"/>
        </w:tblCellMar>
        <w:tblLook w:val="04A0" w:firstRow="1" w:lastRow="0" w:firstColumn="1" w:lastColumn="0" w:noHBand="0" w:noVBand="1"/>
      </w:tblPr>
      <w:tblGrid>
        <w:gridCol w:w="834"/>
        <w:gridCol w:w="540"/>
        <w:gridCol w:w="540"/>
        <w:gridCol w:w="539"/>
        <w:gridCol w:w="539"/>
        <w:gridCol w:w="539"/>
        <w:gridCol w:w="539"/>
        <w:gridCol w:w="539"/>
        <w:gridCol w:w="539"/>
        <w:gridCol w:w="539"/>
        <w:gridCol w:w="539"/>
        <w:gridCol w:w="539"/>
        <w:gridCol w:w="539"/>
        <w:gridCol w:w="539"/>
        <w:gridCol w:w="539"/>
      </w:tblGrid>
      <w:tr w:rsidR="00EE217A" w14:paraId="7530BF33"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A47482" w14:textId="77777777" w:rsidR="00EE217A" w:rsidRDefault="00EE217A" w:rsidP="00727DBD">
            <w:pPr>
              <w:keepNext/>
              <w:keepLines/>
              <w:spacing w:before="80" w:after="80"/>
              <w:jc w:val="center"/>
              <w:rPr>
                <w:rFonts w:cs="Arial"/>
                <w:b/>
                <w:bCs/>
                <w:szCs w:val="20"/>
                <w:lang w:val="en-GB" w:eastAsia="ja-JP"/>
              </w:rPr>
            </w:pPr>
            <w:r>
              <w:rPr>
                <w:b/>
                <w:bCs/>
                <w:lang w:val="en-GB" w:eastAsia="ja-JP"/>
              </w:rPr>
              <w:t>RBs</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168594" w14:textId="77777777" w:rsidR="00EE217A" w:rsidRDefault="00EE217A" w:rsidP="00727DBD">
            <w:pPr>
              <w:keepNext/>
              <w:keepLines/>
              <w:spacing w:before="80" w:after="80"/>
              <w:jc w:val="center"/>
              <w:rPr>
                <w:rFonts w:ascii="Calibri" w:hAnsi="Calibri" w:cs="Calibri"/>
                <w:b/>
                <w:bCs/>
                <w:sz w:val="22"/>
                <w:lang w:val="en-GB" w:eastAsia="ja-JP"/>
              </w:rPr>
            </w:pPr>
            <w:r>
              <w:rPr>
                <w:b/>
                <w:bCs/>
                <w:color w:val="000000"/>
                <w:lang w:val="en-GB" w:eastAsia="ja-JP"/>
              </w:rPr>
              <w:t>1</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30F5D40" w14:textId="77777777" w:rsidR="00EE217A" w:rsidRDefault="00EE217A" w:rsidP="00727DBD">
            <w:pPr>
              <w:keepNext/>
              <w:keepLines/>
              <w:spacing w:before="80" w:after="80"/>
              <w:jc w:val="center"/>
              <w:rPr>
                <w:b/>
                <w:bCs/>
                <w:lang w:val="en-GB" w:eastAsia="ja-JP"/>
              </w:rPr>
            </w:pPr>
            <w:r>
              <w:rPr>
                <w:b/>
                <w:bCs/>
                <w:color w:val="000000"/>
                <w:lang w:val="en-GB" w:eastAsia="ja-JP"/>
              </w:rPr>
              <w:t>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793BF6" w14:textId="77777777" w:rsidR="00EE217A" w:rsidRDefault="00EE217A" w:rsidP="00727DBD">
            <w:pPr>
              <w:keepNext/>
              <w:keepLines/>
              <w:spacing w:before="80" w:after="80"/>
              <w:jc w:val="center"/>
              <w:rPr>
                <w:b/>
                <w:bCs/>
                <w:lang w:val="en-GB" w:eastAsia="ja-JP"/>
              </w:rPr>
            </w:pPr>
            <w:r>
              <w:rPr>
                <w:b/>
                <w:bCs/>
                <w:color w:val="000000"/>
                <w:lang w:val="en-GB" w:eastAsia="ja-JP"/>
              </w:rPr>
              <w:t>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8FE32CC" w14:textId="77777777" w:rsidR="00EE217A" w:rsidRDefault="00EE217A" w:rsidP="00727DBD">
            <w:pPr>
              <w:keepNext/>
              <w:keepLines/>
              <w:spacing w:before="80" w:after="80"/>
              <w:jc w:val="center"/>
              <w:rPr>
                <w:b/>
                <w:bCs/>
                <w:lang w:val="en-GB" w:eastAsia="ja-JP"/>
              </w:rPr>
            </w:pPr>
            <w:r>
              <w:rPr>
                <w:b/>
                <w:bCs/>
                <w:color w:val="000000"/>
                <w:lang w:val="en-GB" w:eastAsia="ja-JP"/>
              </w:rPr>
              <w:t>4</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EF7B33" w14:textId="77777777" w:rsidR="00EE217A" w:rsidRDefault="00EE217A" w:rsidP="00727DBD">
            <w:pPr>
              <w:keepNext/>
              <w:keepLines/>
              <w:spacing w:before="80" w:after="80"/>
              <w:jc w:val="center"/>
              <w:rPr>
                <w:b/>
                <w:bCs/>
                <w:lang w:val="en-GB" w:eastAsia="ja-JP"/>
              </w:rPr>
            </w:pPr>
            <w:r>
              <w:rPr>
                <w:b/>
                <w:bCs/>
                <w:color w:val="000000"/>
                <w:lang w:val="en-GB" w:eastAsia="ja-JP"/>
              </w:rPr>
              <w:t>5</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562B1F" w14:textId="77777777" w:rsidR="00EE217A" w:rsidRDefault="00EE217A" w:rsidP="00727DBD">
            <w:pPr>
              <w:keepNext/>
              <w:keepLines/>
              <w:spacing w:before="80" w:after="80"/>
              <w:jc w:val="center"/>
              <w:rPr>
                <w:b/>
                <w:bCs/>
                <w:lang w:val="en-GB" w:eastAsia="ja-JP"/>
              </w:rPr>
            </w:pPr>
            <w:r>
              <w:rPr>
                <w:b/>
                <w:bCs/>
                <w:color w:val="000000"/>
                <w:lang w:val="en-GB" w:eastAsia="ja-JP"/>
              </w:rPr>
              <w:t>6</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C104B3" w14:textId="77777777" w:rsidR="00EE217A" w:rsidRDefault="00EE217A" w:rsidP="00727DBD">
            <w:pPr>
              <w:keepNext/>
              <w:keepLines/>
              <w:spacing w:before="80" w:after="80"/>
              <w:jc w:val="center"/>
              <w:rPr>
                <w:b/>
                <w:bCs/>
                <w:lang w:val="en-GB" w:eastAsia="ja-JP"/>
              </w:rPr>
            </w:pPr>
            <w:r>
              <w:rPr>
                <w:b/>
                <w:bCs/>
                <w:color w:val="000000"/>
                <w:lang w:val="en-GB" w:eastAsia="ja-JP"/>
              </w:rPr>
              <w:t>7</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BDE28F6" w14:textId="77777777" w:rsidR="00EE217A" w:rsidRDefault="00EE217A" w:rsidP="00727DBD">
            <w:pPr>
              <w:keepNext/>
              <w:keepLines/>
              <w:spacing w:before="80" w:after="80"/>
              <w:jc w:val="center"/>
              <w:rPr>
                <w:b/>
                <w:bCs/>
                <w:lang w:val="en-GB" w:eastAsia="ja-JP"/>
              </w:rPr>
            </w:pPr>
            <w:r>
              <w:rPr>
                <w:b/>
                <w:bCs/>
                <w:color w:val="000000"/>
                <w:lang w:val="en-GB" w:eastAsia="ja-JP"/>
              </w:rPr>
              <w:t>8</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4D6285A" w14:textId="77777777" w:rsidR="00EE217A" w:rsidRDefault="00EE217A" w:rsidP="00727DBD">
            <w:pPr>
              <w:keepNext/>
              <w:keepLines/>
              <w:spacing w:before="80" w:after="80"/>
              <w:jc w:val="center"/>
              <w:rPr>
                <w:b/>
                <w:bCs/>
                <w:lang w:val="en-GB" w:eastAsia="ja-JP"/>
              </w:rPr>
            </w:pPr>
            <w:r>
              <w:rPr>
                <w:b/>
                <w:bCs/>
                <w:color w:val="000000"/>
                <w:lang w:val="en-GB" w:eastAsia="ja-JP"/>
              </w:rPr>
              <w:t>9</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6D6ED60" w14:textId="77777777" w:rsidR="00EE217A" w:rsidRDefault="00EE217A" w:rsidP="00727DBD">
            <w:pPr>
              <w:keepNext/>
              <w:keepLines/>
              <w:spacing w:before="80" w:after="80"/>
              <w:jc w:val="center"/>
              <w:rPr>
                <w:b/>
                <w:bCs/>
                <w:lang w:val="en-GB" w:eastAsia="ja-JP"/>
              </w:rPr>
            </w:pPr>
            <w:r>
              <w:rPr>
                <w:b/>
                <w:bCs/>
                <w:color w:val="000000"/>
                <w:lang w:val="en-GB" w:eastAsia="ja-JP"/>
              </w:rPr>
              <w:t>10</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5D25D5" w14:textId="77777777" w:rsidR="00EE217A" w:rsidRDefault="00EE217A" w:rsidP="00727DBD">
            <w:pPr>
              <w:keepNext/>
              <w:keepLines/>
              <w:spacing w:before="80" w:after="80"/>
              <w:jc w:val="center"/>
              <w:rPr>
                <w:b/>
                <w:bCs/>
                <w:lang w:val="en-GB" w:eastAsia="ja-JP"/>
              </w:rPr>
            </w:pPr>
            <w:r>
              <w:rPr>
                <w:b/>
                <w:bCs/>
                <w:color w:val="000000"/>
                <w:lang w:val="en-GB" w:eastAsia="ja-JP"/>
              </w:rPr>
              <w:t>11</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8151CA" w14:textId="77777777" w:rsidR="00EE217A" w:rsidRDefault="00EE217A" w:rsidP="00727DBD">
            <w:pPr>
              <w:keepNext/>
              <w:keepLines/>
              <w:spacing w:before="80" w:after="80"/>
              <w:jc w:val="center"/>
              <w:rPr>
                <w:b/>
                <w:bCs/>
                <w:lang w:val="en-GB" w:eastAsia="ja-JP"/>
              </w:rPr>
            </w:pPr>
            <w:r>
              <w:rPr>
                <w:b/>
                <w:bCs/>
                <w:color w:val="000000"/>
                <w:lang w:val="en-GB" w:eastAsia="ja-JP"/>
              </w:rPr>
              <w:t>12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2BA480" w14:textId="77777777" w:rsidR="00EE217A" w:rsidRDefault="00EE217A" w:rsidP="00727DBD">
            <w:pPr>
              <w:keepNext/>
              <w:keepLines/>
              <w:spacing w:before="80" w:after="80"/>
              <w:jc w:val="center"/>
              <w:rPr>
                <w:b/>
                <w:bCs/>
                <w:lang w:val="en-GB" w:eastAsia="ja-JP"/>
              </w:rPr>
            </w:pPr>
            <w:r>
              <w:rPr>
                <w:b/>
                <w:bCs/>
                <w:color w:val="000000"/>
                <w:lang w:val="en-GB" w:eastAsia="ja-JP"/>
              </w:rPr>
              <w:t>13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528E7A" w14:textId="77777777" w:rsidR="00EE217A" w:rsidRDefault="00EE217A" w:rsidP="00727DBD">
            <w:pPr>
              <w:keepNext/>
              <w:keepLines/>
              <w:spacing w:before="80" w:after="80"/>
              <w:jc w:val="center"/>
              <w:rPr>
                <w:b/>
                <w:bCs/>
                <w:lang w:val="en-GB" w:eastAsia="ja-JP"/>
              </w:rPr>
            </w:pPr>
            <w:r>
              <w:rPr>
                <w:b/>
                <w:bCs/>
                <w:color w:val="000000"/>
                <w:lang w:val="en-GB" w:eastAsia="ja-JP"/>
              </w:rPr>
              <w:t>14</w:t>
            </w:r>
          </w:p>
        </w:tc>
      </w:tr>
      <w:tr w:rsidR="00EE217A" w14:paraId="4D8ECFEC" w14:textId="77777777" w:rsidTr="00515EED">
        <w:trPr>
          <w:jc w:val="center"/>
        </w:trPr>
        <w:tc>
          <w:tcPr>
            <w:tcW w:w="8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240268" w14:textId="77777777" w:rsidR="00EE217A" w:rsidRDefault="00EE217A" w:rsidP="00727DBD">
            <w:pPr>
              <w:keepNext/>
              <w:keepLines/>
              <w:spacing w:before="80" w:after="80"/>
              <w:jc w:val="center"/>
              <w:rPr>
                <w:b/>
                <w:bCs/>
                <w:lang w:val="en-GB" w:eastAsia="ja-JP"/>
              </w:rPr>
            </w:pPr>
            <w:r>
              <w:rPr>
                <w:b/>
                <w:bCs/>
                <w:lang w:val="en-GB" w:eastAsia="ja-JP"/>
              </w:rPr>
              <w:t>Rel-15</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27D4BCB" w14:textId="77777777" w:rsidR="00EE217A" w:rsidRDefault="00EE217A" w:rsidP="00727DBD">
            <w:pPr>
              <w:keepNext/>
              <w:keepLines/>
              <w:spacing w:before="80" w:after="80"/>
              <w:jc w:val="center"/>
              <w:rPr>
                <w:highlight w:val="yellow"/>
                <w:lang w:val="en-GB" w:eastAsia="ja-JP"/>
              </w:rPr>
            </w:pPr>
            <w:r>
              <w:rPr>
                <w:lang w:val="en-GB" w:eastAsia="ja-JP"/>
              </w:rPr>
              <w:t>0.7</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BD14F77" w14:textId="77777777" w:rsidR="00EE217A" w:rsidRDefault="00EE217A" w:rsidP="00727DBD">
            <w:pPr>
              <w:keepNext/>
              <w:keepLines/>
              <w:spacing w:before="80" w:after="80"/>
              <w:jc w:val="center"/>
              <w:rPr>
                <w:highlight w:val="yellow"/>
                <w:lang w:val="en-GB" w:eastAsia="ja-JP"/>
              </w:rPr>
            </w:pPr>
            <w:r>
              <w:rPr>
                <w:lang w:val="en-GB" w:eastAsia="ja-JP"/>
              </w:rPr>
              <w:t>0.8</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7E23BDC" w14:textId="77777777" w:rsidR="00EE217A" w:rsidRDefault="00EE217A" w:rsidP="00727DBD">
            <w:pPr>
              <w:keepNext/>
              <w:keepLines/>
              <w:spacing w:before="80" w:after="80"/>
              <w:jc w:val="center"/>
              <w:rPr>
                <w:highlight w:val="yellow"/>
                <w:lang w:val="en-GB" w:eastAsia="ja-JP"/>
              </w:rPr>
            </w:pPr>
            <w:r>
              <w:rPr>
                <w:lang w:val="en-GB" w:eastAsia="ja-JP"/>
              </w:rPr>
              <w:t>1.3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D1F372B" w14:textId="77777777" w:rsidR="00EE217A" w:rsidRDefault="00EE217A" w:rsidP="00727DBD">
            <w:pPr>
              <w:keepNext/>
              <w:keepLines/>
              <w:spacing w:before="80" w:after="80"/>
              <w:jc w:val="center"/>
              <w:rPr>
                <w:highlight w:val="yellow"/>
                <w:lang w:val="en-GB" w:eastAsia="ja-JP"/>
              </w:rPr>
            </w:pPr>
            <w:r>
              <w:rPr>
                <w:lang w:val="en-GB" w:eastAsia="ja-JP"/>
              </w:rPr>
              <w:t>2.0</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1945B11"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3766AF9"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20F2BD75" w14:textId="77777777" w:rsidR="00EE217A" w:rsidRDefault="00EE217A" w:rsidP="00727DBD">
            <w:pPr>
              <w:keepNext/>
              <w:keepLines/>
              <w:spacing w:before="80" w:after="80"/>
              <w:jc w:val="center"/>
              <w:rPr>
                <w:highlight w:val="yellow"/>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B5AF3AB" w14:textId="77777777" w:rsidR="00EE217A" w:rsidRDefault="00EE217A" w:rsidP="00727DBD">
            <w:pPr>
              <w:keepNext/>
              <w:keepLines/>
              <w:spacing w:before="80" w:after="80"/>
              <w:jc w:val="center"/>
              <w:rPr>
                <w:highlight w:val="yellow"/>
                <w:lang w:val="en-GB" w:eastAsia="ja-JP"/>
              </w:rPr>
            </w:pPr>
            <w:r>
              <w:rPr>
                <w:lang w:val="en-GB" w:eastAsia="ja-JP"/>
              </w:rPr>
              <w:t>1.6</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B42A983"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76DB785" w14:textId="77777777" w:rsidR="00EE217A" w:rsidRDefault="00EE217A" w:rsidP="00727DBD">
            <w:pPr>
              <w:keepNext/>
              <w:keepLines/>
              <w:spacing w:before="80" w:after="80"/>
              <w:jc w:val="center"/>
              <w:rPr>
                <w:highlight w:val="yellow"/>
                <w:lang w:val="en-GB" w:eastAsia="ja-JP"/>
              </w:rPr>
            </w:pPr>
            <w:r>
              <w:rPr>
                <w:lang w:val="en-GB" w:eastAsia="ja-JP"/>
              </w:rPr>
              <w:t>1.8</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26343E" w14:textId="77777777" w:rsidR="00EE217A" w:rsidRDefault="00EE217A" w:rsidP="00727DBD">
            <w:pPr>
              <w:keepNext/>
              <w:keepLines/>
              <w:spacing w:before="80" w:after="80"/>
              <w:jc w:val="center"/>
              <w:rPr>
                <w:highlight w:val="yellow"/>
                <w:lang w:val="en-GB" w:eastAsia="ja-JP"/>
              </w:rPr>
            </w:pPr>
            <w:r>
              <w:rPr>
                <w:lang w:val="en-GB" w:eastAsia="ja-JP"/>
              </w:rPr>
              <w:t>2.3</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3FAF20F0"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3C8F7F0A"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8097307" w14:textId="77777777" w:rsidR="00EE217A" w:rsidRDefault="00EE217A" w:rsidP="00727DBD">
            <w:pPr>
              <w:keepNext/>
              <w:keepLines/>
              <w:spacing w:before="80" w:after="80"/>
              <w:jc w:val="center"/>
              <w:rPr>
                <w:highlight w:val="yellow"/>
                <w:lang w:val="en-GB" w:eastAsia="ja-JP"/>
              </w:rPr>
            </w:pPr>
            <w:r>
              <w:rPr>
                <w:lang w:val="en-GB" w:eastAsia="ja-JP"/>
              </w:rPr>
              <w:t>2.3</w:t>
            </w:r>
          </w:p>
        </w:tc>
      </w:tr>
      <w:tr w:rsidR="00EE217A" w14:paraId="0F756A2D" w14:textId="77777777" w:rsidTr="00515EED">
        <w:trPr>
          <w:jc w:val="center"/>
        </w:trPr>
        <w:tc>
          <w:tcPr>
            <w:tcW w:w="8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CB7EA7" w14:textId="77777777" w:rsidR="00EE217A" w:rsidRDefault="00EE217A" w:rsidP="00727DBD">
            <w:pPr>
              <w:keepNext/>
              <w:keepLines/>
              <w:spacing w:before="80" w:after="80"/>
              <w:jc w:val="center"/>
              <w:rPr>
                <w:b/>
                <w:bCs/>
                <w:lang w:val="en-GB" w:eastAsia="ja-JP"/>
              </w:rPr>
            </w:pPr>
            <w:r>
              <w:rPr>
                <w:b/>
                <w:bCs/>
                <w:lang w:val="en-GB" w:eastAsia="ja-JP"/>
              </w:rPr>
              <w:t>CSC</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BC6B86A" w14:textId="77777777" w:rsidR="00EE217A" w:rsidRDefault="00EE217A" w:rsidP="00727DBD">
            <w:pPr>
              <w:keepNext/>
              <w:keepLines/>
              <w:spacing w:before="80" w:after="80"/>
              <w:jc w:val="center"/>
              <w:rPr>
                <w:highlight w:val="yellow"/>
                <w:lang w:val="en-GB" w:eastAsia="ja-JP"/>
              </w:rPr>
            </w:pPr>
            <w:r>
              <w:rPr>
                <w:lang w:val="en-GB" w:eastAsia="ja-JP"/>
              </w:rPr>
              <w:t>0.7</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19D9C24" w14:textId="77777777" w:rsidR="00EE217A" w:rsidRDefault="00EE217A" w:rsidP="00727DBD">
            <w:pPr>
              <w:keepNext/>
              <w:keepLines/>
              <w:spacing w:before="80" w:after="80"/>
              <w:jc w:val="center"/>
              <w:rPr>
                <w:highlight w:val="yellow"/>
                <w:lang w:val="en-GB" w:eastAsia="ja-JP"/>
              </w:rPr>
            </w:pPr>
            <w:r>
              <w:rPr>
                <w:lang w:val="en-GB" w:eastAsia="ja-JP"/>
              </w:rPr>
              <w:t>2.8</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67BDEA1" w14:textId="77777777" w:rsidR="00EE217A" w:rsidRDefault="00EE217A" w:rsidP="00727DBD">
            <w:pPr>
              <w:keepNext/>
              <w:keepLines/>
              <w:spacing w:before="80" w:after="80"/>
              <w:jc w:val="center"/>
              <w:rPr>
                <w:highlight w:val="yellow"/>
                <w:lang w:val="en-GB" w:eastAsia="ja-JP"/>
              </w:rPr>
            </w:pPr>
            <w:r>
              <w:rPr>
                <w:lang w:val="en-GB" w:eastAsia="ja-JP"/>
              </w:rPr>
              <w:t>3.3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918A040" w14:textId="77777777" w:rsidR="00EE217A" w:rsidRDefault="00EE217A" w:rsidP="00727DBD">
            <w:pPr>
              <w:keepNext/>
              <w:keepLines/>
              <w:spacing w:before="80" w:after="80"/>
              <w:jc w:val="center"/>
              <w:rPr>
                <w:highlight w:val="yellow"/>
                <w:lang w:val="en-GB" w:eastAsia="ja-JP"/>
              </w:rPr>
            </w:pPr>
            <w:r>
              <w:rPr>
                <w:lang w:val="en-GB" w:eastAsia="ja-JP"/>
              </w:rPr>
              <w:t>3.4</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0C8A850" w14:textId="77777777" w:rsidR="00EE217A" w:rsidRDefault="00EE217A" w:rsidP="00727DBD">
            <w:pPr>
              <w:keepNext/>
              <w:keepLines/>
              <w:spacing w:before="80" w:after="80"/>
              <w:jc w:val="center"/>
              <w:rPr>
                <w:highlight w:val="yellow"/>
                <w:lang w:val="en-GB" w:eastAsia="ja-JP"/>
              </w:rPr>
            </w:pPr>
            <w:r>
              <w:rPr>
                <w:lang w:val="en-GB" w:eastAsia="ja-JP"/>
              </w:rPr>
              <w:t>3.3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CEE08EF" w14:textId="77777777" w:rsidR="00EE217A" w:rsidRDefault="00EE217A" w:rsidP="00727DBD">
            <w:pPr>
              <w:keepNext/>
              <w:keepLines/>
              <w:spacing w:before="80" w:after="80"/>
              <w:jc w:val="center"/>
              <w:rPr>
                <w:highlight w:val="yellow"/>
                <w:lang w:val="en-GB" w:eastAsia="ja-JP"/>
              </w:rPr>
            </w:pPr>
            <w:r>
              <w:rPr>
                <w:lang w:val="en-GB" w:eastAsia="ja-JP"/>
              </w:rPr>
              <w:t>3.1</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D9AD0A" w14:textId="77777777" w:rsidR="00EE217A" w:rsidRDefault="00EE217A" w:rsidP="00727DBD">
            <w:pPr>
              <w:keepNext/>
              <w:keepLines/>
              <w:spacing w:before="80" w:after="80"/>
              <w:jc w:val="center"/>
              <w:rPr>
                <w:highlight w:val="yellow"/>
                <w:lang w:val="en-GB" w:eastAsia="ja-JP"/>
              </w:rPr>
            </w:pPr>
            <w:r>
              <w:rPr>
                <w:lang w:val="en-GB" w:eastAsia="ja-JP"/>
              </w:rPr>
              <w:t>2.7</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3D027E8" w14:textId="77777777" w:rsidR="00EE217A" w:rsidRDefault="00EE217A" w:rsidP="00727DBD">
            <w:pPr>
              <w:keepNext/>
              <w:keepLines/>
              <w:spacing w:before="80" w:after="80"/>
              <w:jc w:val="center"/>
              <w:rPr>
                <w:highlight w:val="yellow"/>
                <w:lang w:val="en-GB" w:eastAsia="ja-JP"/>
              </w:rPr>
            </w:pPr>
            <w:r>
              <w:rPr>
                <w:lang w:val="en-GB" w:eastAsia="ja-JP"/>
              </w:rPr>
              <w:t>2.4</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397CFDD"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0E304C" w14:textId="77777777" w:rsidR="00EE217A" w:rsidRDefault="00EE217A" w:rsidP="00727DBD">
            <w:pPr>
              <w:keepNext/>
              <w:keepLines/>
              <w:spacing w:before="80" w:after="80"/>
              <w:jc w:val="center"/>
              <w:rPr>
                <w:highlight w:val="yellow"/>
                <w:lang w:val="en-GB" w:eastAsia="ja-JP"/>
              </w:rPr>
            </w:pPr>
            <w:r>
              <w:rPr>
                <w:lang w:val="en-GB" w:eastAsia="ja-JP"/>
              </w:rPr>
              <w:t>1.8</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55F935F" w14:textId="77777777" w:rsidR="00EE217A" w:rsidRDefault="00EE217A" w:rsidP="00727DBD">
            <w:pPr>
              <w:keepNext/>
              <w:keepLines/>
              <w:spacing w:before="80" w:after="80"/>
              <w:jc w:val="center"/>
              <w:rPr>
                <w:highlight w:val="yellow"/>
                <w:lang w:val="en-GB" w:eastAsia="ja-JP"/>
              </w:rPr>
            </w:pPr>
            <w:r>
              <w:rPr>
                <w:lang w:val="en-GB" w:eastAsia="ja-JP"/>
              </w:rPr>
              <w:t>1.6</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1EA59375" w14:textId="77777777" w:rsidR="00EE217A" w:rsidRDefault="00EE217A" w:rsidP="00727DBD">
            <w:pPr>
              <w:keepNext/>
              <w:keepLines/>
              <w:spacing w:before="80" w:after="80"/>
              <w:jc w:val="center"/>
              <w:rPr>
                <w:highlight w:val="yellow"/>
                <w:lang w:val="en-GB" w:eastAsia="ja-JP"/>
              </w:rPr>
            </w:pPr>
            <w:r>
              <w:rPr>
                <w:lang w:val="en-GB" w:eastAsia="ja-JP"/>
              </w:rPr>
              <w:t>1.5</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116B137" w14:textId="77777777" w:rsidR="00EE217A" w:rsidRDefault="00EE217A" w:rsidP="00727DBD">
            <w:pPr>
              <w:keepNext/>
              <w:keepLines/>
              <w:spacing w:before="80" w:after="80"/>
              <w:jc w:val="center"/>
              <w:rPr>
                <w:highlight w:val="yellow"/>
                <w:lang w:val="en-GB" w:eastAsia="ja-JP"/>
              </w:rPr>
            </w:pPr>
            <w:r>
              <w:rPr>
                <w:lang w:val="en-GB" w:eastAsia="ja-JP"/>
              </w:rPr>
              <w:t>1.0</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E997048" w14:textId="77777777" w:rsidR="00EE217A" w:rsidRDefault="00EE217A" w:rsidP="00727DBD">
            <w:pPr>
              <w:keepNext/>
              <w:keepLines/>
              <w:spacing w:before="80" w:after="80"/>
              <w:jc w:val="center"/>
              <w:rPr>
                <w:highlight w:val="yellow"/>
                <w:lang w:val="en-GB" w:eastAsia="ja-JP"/>
              </w:rPr>
            </w:pPr>
            <w:r>
              <w:rPr>
                <w:lang w:val="en-GB" w:eastAsia="ja-JP"/>
              </w:rPr>
              <w:t>1.0</w:t>
            </w:r>
          </w:p>
        </w:tc>
      </w:tr>
      <w:tr w:rsidR="00EE217A" w:rsidRPr="00D827AF" w14:paraId="584930F3"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677091B" w14:textId="77777777" w:rsidR="00EE217A" w:rsidRPr="00D827AF" w:rsidRDefault="00EE217A" w:rsidP="00727DBD">
            <w:pPr>
              <w:keepNext/>
              <w:keepLines/>
              <w:spacing w:before="80" w:after="80"/>
              <w:jc w:val="center"/>
              <w:rPr>
                <w:b/>
                <w:bCs/>
                <w:lang w:val="en-GB" w:eastAsia="ja-JP"/>
              </w:rPr>
            </w:pPr>
            <w:r w:rsidRPr="00D827AF">
              <w:rPr>
                <w:b/>
                <w:bCs/>
                <w:lang w:val="en-GB" w:eastAsia="ja-JP"/>
              </w:rPr>
              <w:t>RBs</w:t>
            </w:r>
          </w:p>
        </w:tc>
        <w:tc>
          <w:tcPr>
            <w:tcW w:w="54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FA51299" w14:textId="77777777" w:rsidR="00EE217A" w:rsidRPr="00D827AF" w:rsidRDefault="00EE217A" w:rsidP="00727DBD">
            <w:pPr>
              <w:keepNext/>
              <w:keepLines/>
              <w:spacing w:before="80" w:after="80"/>
              <w:jc w:val="center"/>
              <w:rPr>
                <w:b/>
                <w:bCs/>
                <w:lang w:val="en-GB" w:eastAsia="ja-JP"/>
              </w:rPr>
            </w:pPr>
            <w:r w:rsidRPr="00D827AF">
              <w:rPr>
                <w:b/>
                <w:bCs/>
                <w:color w:val="000000"/>
                <w:lang w:val="en-GB" w:eastAsia="ja-JP"/>
              </w:rPr>
              <w:t>15</w:t>
            </w:r>
          </w:p>
        </w:tc>
        <w:tc>
          <w:tcPr>
            <w:tcW w:w="54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AC73D7E" w14:textId="77777777" w:rsidR="00EE217A" w:rsidRPr="00D827AF" w:rsidRDefault="00EE217A" w:rsidP="00727DBD">
            <w:pPr>
              <w:keepNext/>
              <w:keepLines/>
              <w:spacing w:before="80" w:after="80"/>
              <w:jc w:val="center"/>
              <w:rPr>
                <w:b/>
                <w:bCs/>
                <w:lang w:val="en-GB" w:eastAsia="ja-JP"/>
              </w:rPr>
            </w:pPr>
            <w:r w:rsidRPr="00D827AF">
              <w:rPr>
                <w:b/>
                <w:bCs/>
                <w:lang w:val="en-GB" w:eastAsia="ja-JP"/>
              </w:rPr>
              <w:t>16</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88ED050" w14:textId="77777777" w:rsidR="00EE217A" w:rsidRPr="00D827AF" w:rsidRDefault="00EE217A" w:rsidP="00727DBD">
            <w:pPr>
              <w:keepNext/>
              <w:keepLines/>
              <w:spacing w:before="80" w:after="80"/>
              <w:jc w:val="center"/>
              <w:rPr>
                <w:b/>
                <w:bCs/>
                <w:lang w:val="en-GB" w:eastAsia="ja-JP"/>
              </w:rPr>
            </w:pPr>
            <w:r w:rsidRPr="00D827AF">
              <w:rPr>
                <w:b/>
                <w:bCs/>
                <w:lang w:val="en-GB" w:eastAsia="ja-JP"/>
              </w:rPr>
              <w:t>17</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9DA2FC1" w14:textId="77777777" w:rsidR="00EE217A" w:rsidRPr="00D827AF" w:rsidRDefault="00EE217A" w:rsidP="00727DBD">
            <w:pPr>
              <w:keepNext/>
              <w:keepLines/>
              <w:spacing w:before="80" w:after="80"/>
              <w:jc w:val="center"/>
              <w:rPr>
                <w:b/>
                <w:bCs/>
                <w:lang w:val="en-GB" w:eastAsia="ja-JP"/>
              </w:rPr>
            </w:pPr>
            <w:r w:rsidRPr="00D827AF">
              <w:rPr>
                <w:b/>
                <w:bCs/>
                <w:lang w:val="en-GB" w:eastAsia="ja-JP"/>
              </w:rPr>
              <w:t>18</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266DCC5" w14:textId="77777777" w:rsidR="00EE217A" w:rsidRPr="00D827AF" w:rsidRDefault="00EE217A" w:rsidP="00727DBD">
            <w:pPr>
              <w:keepNext/>
              <w:keepLines/>
              <w:spacing w:before="80" w:after="80"/>
              <w:jc w:val="center"/>
              <w:rPr>
                <w:b/>
                <w:bCs/>
                <w:lang w:val="en-GB" w:eastAsia="ja-JP"/>
              </w:rPr>
            </w:pPr>
            <w:r w:rsidRPr="00D827AF">
              <w:rPr>
                <w:b/>
                <w:bCs/>
                <w:lang w:val="en-GB" w:eastAsia="ja-JP"/>
              </w:rPr>
              <w:t>19</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F3073B7" w14:textId="77777777" w:rsidR="00EE217A" w:rsidRPr="00D827AF" w:rsidRDefault="00EE217A" w:rsidP="00727DBD">
            <w:pPr>
              <w:keepNext/>
              <w:keepLines/>
              <w:spacing w:before="80" w:after="80"/>
              <w:jc w:val="center"/>
              <w:rPr>
                <w:b/>
                <w:bCs/>
                <w:lang w:val="en-GB" w:eastAsia="ja-JP"/>
              </w:rPr>
            </w:pPr>
            <w:r w:rsidRPr="00D827AF">
              <w:rPr>
                <w:b/>
                <w:bCs/>
                <w:lang w:val="en-GB" w:eastAsia="ja-JP"/>
              </w:rPr>
              <w:t>20</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0D420F4" w14:textId="77777777" w:rsidR="00EE217A" w:rsidRPr="00D827AF" w:rsidRDefault="00EE217A" w:rsidP="00727DBD">
            <w:pPr>
              <w:keepNext/>
              <w:keepLines/>
              <w:spacing w:before="80" w:after="80"/>
              <w:jc w:val="center"/>
              <w:rPr>
                <w:b/>
                <w:bCs/>
                <w:lang w:val="en-GB" w:eastAsia="ja-JP"/>
              </w:rPr>
            </w:pPr>
            <w:r w:rsidRPr="00D827AF">
              <w:rPr>
                <w:b/>
                <w:bCs/>
                <w:lang w:val="en-GB" w:eastAsia="ja-JP"/>
              </w:rPr>
              <w:t>21</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500F2A7" w14:textId="77777777" w:rsidR="00EE217A" w:rsidRPr="00D827AF" w:rsidRDefault="00EE217A" w:rsidP="00727DBD">
            <w:pPr>
              <w:keepNext/>
              <w:keepLines/>
              <w:spacing w:before="80" w:after="80"/>
              <w:jc w:val="center"/>
              <w:rPr>
                <w:b/>
                <w:bCs/>
                <w:lang w:val="en-GB" w:eastAsia="ja-JP"/>
              </w:rPr>
            </w:pPr>
            <w:r w:rsidRPr="00D827AF">
              <w:rPr>
                <w:b/>
                <w:bCs/>
                <w:lang w:val="en-GB" w:eastAsia="ja-JP"/>
              </w:rPr>
              <w:t>22</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069CB7C" w14:textId="77777777" w:rsidR="00EE217A" w:rsidRPr="00D827AF" w:rsidRDefault="00EE217A" w:rsidP="00727DBD">
            <w:pPr>
              <w:keepNext/>
              <w:keepLines/>
              <w:spacing w:before="80" w:after="80"/>
              <w:jc w:val="center"/>
              <w:rPr>
                <w:b/>
                <w:bCs/>
                <w:lang w:val="en-GB" w:eastAsia="ja-JP"/>
              </w:rPr>
            </w:pPr>
            <w:r w:rsidRPr="00D827AF">
              <w:rPr>
                <w:b/>
                <w:bCs/>
                <w:lang w:val="en-GB" w:eastAsia="ja-JP"/>
              </w:rPr>
              <w:t>23</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5B00D38" w14:textId="77777777" w:rsidR="00EE217A" w:rsidRPr="00D827AF" w:rsidRDefault="00EE217A" w:rsidP="00727DBD">
            <w:pPr>
              <w:keepNext/>
              <w:keepLines/>
              <w:spacing w:before="80" w:after="80"/>
              <w:jc w:val="center"/>
              <w:rPr>
                <w:b/>
                <w:bCs/>
                <w:lang w:val="en-GB" w:eastAsia="ja-JP"/>
              </w:rPr>
            </w:pPr>
            <w:r w:rsidRPr="00D827AF">
              <w:rPr>
                <w:b/>
                <w:bCs/>
                <w:lang w:val="en-GB" w:eastAsia="ja-JP"/>
              </w:rPr>
              <w:t>24</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DF7E786" w14:textId="77777777" w:rsidR="00EE217A" w:rsidRPr="00D827AF" w:rsidRDefault="00EE217A" w:rsidP="00727DBD">
            <w:pPr>
              <w:keepNext/>
              <w:keepLines/>
              <w:spacing w:before="80" w:after="80"/>
              <w:jc w:val="center"/>
              <w:rPr>
                <w:b/>
                <w:bCs/>
                <w:lang w:val="en-GB" w:eastAsia="ja-JP"/>
              </w:rPr>
            </w:pPr>
            <w:r w:rsidRPr="00D827AF">
              <w:rPr>
                <w:b/>
                <w:bCs/>
                <w:lang w:val="en-GB" w:eastAsia="ja-JP"/>
              </w:rPr>
              <w:t>25</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4A79D2C6" w14:textId="77777777" w:rsidR="00EE217A" w:rsidRPr="00D827AF" w:rsidRDefault="00EE217A" w:rsidP="00727DBD">
            <w:pPr>
              <w:keepNext/>
              <w:keepLines/>
              <w:spacing w:before="80" w:after="80"/>
              <w:jc w:val="center"/>
              <w:rPr>
                <w:b/>
                <w:bCs/>
                <w:lang w:val="en-GB" w:eastAsia="ja-JP"/>
              </w:rPr>
            </w:pPr>
            <w:r w:rsidRPr="00D827AF">
              <w:rPr>
                <w:b/>
                <w:bCs/>
                <w:lang w:val="en-GB" w:eastAsia="ja-JP"/>
              </w:rPr>
              <w:t>26</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E97E0A1" w14:textId="77777777" w:rsidR="00EE217A" w:rsidRPr="00D827AF" w:rsidRDefault="00EE217A" w:rsidP="00727DBD">
            <w:pPr>
              <w:keepNext/>
              <w:keepLines/>
              <w:spacing w:before="80" w:after="80"/>
              <w:jc w:val="center"/>
              <w:rPr>
                <w:b/>
                <w:bCs/>
                <w:lang w:val="en-GB" w:eastAsia="ja-JP"/>
              </w:rPr>
            </w:pPr>
            <w:r w:rsidRPr="00D827AF">
              <w:rPr>
                <w:b/>
                <w:bCs/>
                <w:lang w:val="en-GB" w:eastAsia="ja-JP"/>
              </w:rPr>
              <w:t>27</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3914D23" w14:textId="77777777" w:rsidR="00EE217A" w:rsidRPr="00D827AF" w:rsidRDefault="00EE217A" w:rsidP="00727DBD">
            <w:pPr>
              <w:keepNext/>
              <w:keepLines/>
              <w:spacing w:before="80" w:after="80"/>
              <w:jc w:val="center"/>
              <w:rPr>
                <w:b/>
                <w:bCs/>
                <w:lang w:val="en-GB" w:eastAsia="ja-JP"/>
              </w:rPr>
            </w:pPr>
            <w:r w:rsidRPr="00D827AF">
              <w:rPr>
                <w:b/>
                <w:bCs/>
                <w:lang w:val="en-GB" w:eastAsia="ja-JP"/>
              </w:rPr>
              <w:t>28</w:t>
            </w:r>
          </w:p>
        </w:tc>
      </w:tr>
      <w:tr w:rsidR="00EE217A" w14:paraId="1A6AEEB1"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E7B013" w14:textId="77777777" w:rsidR="00EE217A" w:rsidRDefault="00EE217A" w:rsidP="00727DBD">
            <w:pPr>
              <w:keepNext/>
              <w:keepLines/>
              <w:spacing w:before="80" w:after="80"/>
              <w:jc w:val="center"/>
              <w:rPr>
                <w:b/>
                <w:bCs/>
                <w:lang w:val="en-GB" w:eastAsia="ja-JP"/>
              </w:rPr>
            </w:pPr>
            <w:r>
              <w:rPr>
                <w:b/>
                <w:bCs/>
                <w:lang w:val="en-GB" w:eastAsia="ja-JP"/>
              </w:rPr>
              <w:t>Rel-15</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5A7B8D" w14:textId="77777777" w:rsidR="00EE217A" w:rsidRDefault="00EE217A" w:rsidP="00727DBD">
            <w:pPr>
              <w:keepNext/>
              <w:keepLines/>
              <w:spacing w:before="80" w:after="80"/>
              <w:jc w:val="center"/>
              <w:rPr>
                <w:lang w:val="en-GB" w:eastAsia="ja-JP"/>
              </w:rPr>
            </w:pPr>
            <w:r>
              <w:rPr>
                <w:lang w:val="en-GB" w:eastAsia="ja-JP"/>
              </w:rPr>
              <w:t>2.3</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42C856"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0C4550"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CBDF23"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3C09B8"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C70B"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DD99363"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251E"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B4B5D0" w14:textId="77777777" w:rsidR="00EE217A" w:rsidRDefault="00EE217A" w:rsidP="00727DBD">
            <w:pPr>
              <w:keepNext/>
              <w:keepLines/>
              <w:spacing w:before="80" w:after="80"/>
              <w:jc w:val="center"/>
              <w:rPr>
                <w:lang w:val="en-GB" w:eastAsia="ja-JP"/>
              </w:rPr>
            </w:pPr>
            <w:r>
              <w:rPr>
                <w:lang w:val="en-GB" w:eastAsia="ja-JP"/>
              </w:rPr>
              <w:t>1.8</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8BBC"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C90745A"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CC89DB"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D18108"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4FEE04" w14:textId="77777777" w:rsidR="00EE217A" w:rsidRDefault="00EE217A" w:rsidP="00727DBD">
            <w:pPr>
              <w:keepNext/>
              <w:keepLines/>
              <w:spacing w:before="80" w:after="80"/>
              <w:jc w:val="center"/>
              <w:rPr>
                <w:lang w:val="en-GB" w:eastAsia="ja-JP"/>
              </w:rPr>
            </w:pPr>
            <w:r>
              <w:rPr>
                <w:lang w:val="en-GB" w:eastAsia="ja-JP"/>
              </w:rPr>
              <w:t>2.3</w:t>
            </w:r>
          </w:p>
        </w:tc>
      </w:tr>
      <w:tr w:rsidR="00EE217A" w14:paraId="3ED20817"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3AA9C" w14:textId="77777777" w:rsidR="00EE217A" w:rsidRDefault="00EE217A" w:rsidP="00727DBD">
            <w:pPr>
              <w:keepNext/>
              <w:keepLines/>
              <w:spacing w:before="80" w:after="80"/>
              <w:jc w:val="center"/>
              <w:rPr>
                <w:b/>
                <w:bCs/>
                <w:lang w:val="en-GB" w:eastAsia="ja-JP"/>
              </w:rPr>
            </w:pPr>
            <w:r>
              <w:rPr>
                <w:b/>
                <w:bCs/>
                <w:lang w:val="en-GB" w:eastAsia="ja-JP"/>
              </w:rPr>
              <w:t>CSC</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BC4DFE4" w14:textId="77777777" w:rsidR="00EE217A" w:rsidRDefault="00EE217A" w:rsidP="00727DBD">
            <w:pPr>
              <w:keepNext/>
              <w:keepLines/>
              <w:spacing w:before="80" w:after="80"/>
              <w:jc w:val="center"/>
              <w:rPr>
                <w:lang w:val="en-GB" w:eastAsia="ja-JP"/>
              </w:rPr>
            </w:pPr>
            <w:r>
              <w:rPr>
                <w:lang w:val="en-GB" w:eastAsia="ja-JP"/>
              </w:rPr>
              <w:t>1.1</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CDF0AB" w14:textId="77777777" w:rsidR="00EE217A" w:rsidRDefault="00EE217A" w:rsidP="00727DBD">
            <w:pPr>
              <w:keepNext/>
              <w:keepLines/>
              <w:spacing w:before="80" w:after="80"/>
              <w:jc w:val="center"/>
              <w:rPr>
                <w:lang w:val="en-GB" w:eastAsia="ja-JP"/>
              </w:rPr>
            </w:pPr>
            <w:r>
              <w:rPr>
                <w:lang w:val="en-GB" w:eastAsia="ja-JP"/>
              </w:rPr>
              <w:t>1.4</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847E" w14:textId="77777777" w:rsidR="00EE217A" w:rsidRDefault="00EE217A" w:rsidP="00727DBD">
            <w:pPr>
              <w:keepNext/>
              <w:keepLines/>
              <w:spacing w:before="80" w:after="80"/>
              <w:jc w:val="center"/>
              <w:rPr>
                <w:lang w:val="en-GB" w:eastAsia="ja-JP"/>
              </w:rPr>
            </w:pPr>
            <w:r>
              <w:rPr>
                <w:lang w:val="en-GB" w:eastAsia="ja-JP"/>
              </w:rPr>
              <w:t>1.7</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65D4B4" w14:textId="77777777" w:rsidR="00EE217A" w:rsidRDefault="00EE217A" w:rsidP="00727DBD">
            <w:pPr>
              <w:keepNext/>
              <w:keepLines/>
              <w:spacing w:before="80" w:after="80"/>
              <w:jc w:val="center"/>
              <w:rPr>
                <w:lang w:val="en-GB" w:eastAsia="ja-JP"/>
              </w:rPr>
            </w:pPr>
            <w:r>
              <w:rPr>
                <w:lang w:val="en-GB" w:eastAsia="ja-JP"/>
              </w:rPr>
              <w:t>2.0</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9DCBB1"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9C1805"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526609"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214887"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E8340A"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214B09"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486539" w14:textId="77777777" w:rsidR="00EE217A" w:rsidRDefault="00EE217A" w:rsidP="00727DBD">
            <w:pPr>
              <w:keepNext/>
              <w:keepLines/>
              <w:spacing w:before="80" w:after="80"/>
              <w:jc w:val="center"/>
              <w:rPr>
                <w:lang w:val="en-GB" w:eastAsia="ja-JP"/>
              </w:rPr>
            </w:pPr>
            <w:r>
              <w:rPr>
                <w:lang w:val="en-GB" w:eastAsia="ja-JP"/>
              </w:rPr>
              <w:t>2.5</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600417" w14:textId="77777777" w:rsidR="00EE217A" w:rsidRDefault="00EE217A" w:rsidP="00727DBD">
            <w:pPr>
              <w:keepNext/>
              <w:keepLines/>
              <w:spacing w:before="80" w:after="80"/>
              <w:jc w:val="center"/>
              <w:rPr>
                <w:lang w:val="en-GB" w:eastAsia="ja-JP"/>
              </w:rPr>
            </w:pPr>
            <w:r>
              <w:rPr>
                <w:lang w:val="en-GB" w:eastAsia="ja-JP"/>
              </w:rPr>
              <w:t>2.6</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89ABAA" w14:textId="77777777" w:rsidR="00EE217A" w:rsidRDefault="00EE217A" w:rsidP="00727DBD">
            <w:pPr>
              <w:keepNext/>
              <w:keepLines/>
              <w:spacing w:before="80" w:after="80"/>
              <w:jc w:val="center"/>
              <w:rPr>
                <w:lang w:val="en-GB" w:eastAsia="ja-JP"/>
              </w:rPr>
            </w:pPr>
            <w:r>
              <w:rPr>
                <w:lang w:val="en-GB" w:eastAsia="ja-JP"/>
              </w:rPr>
              <w:t>2.8</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7345" w14:textId="77777777" w:rsidR="00EE217A" w:rsidRDefault="00EE217A" w:rsidP="00727DBD">
            <w:pPr>
              <w:keepNext/>
              <w:keepLines/>
              <w:spacing w:before="80" w:after="80"/>
              <w:jc w:val="center"/>
              <w:rPr>
                <w:lang w:val="en-GB" w:eastAsia="ja-JP"/>
              </w:rPr>
            </w:pPr>
            <w:r>
              <w:rPr>
                <w:lang w:val="en-GB" w:eastAsia="ja-JP"/>
              </w:rPr>
              <w:t>3.0</w:t>
            </w:r>
          </w:p>
        </w:tc>
      </w:tr>
    </w:tbl>
    <w:p w14:paraId="1A8D3505" w14:textId="73FAEEDA" w:rsidR="00EE217A" w:rsidRDefault="00EE217A" w:rsidP="00EE217A"/>
    <w:p w14:paraId="7CAA1F99" w14:textId="45A889DA" w:rsidR="0054024B" w:rsidRDefault="0054024B" w:rsidP="00EE217A">
      <w:r>
        <w:t xml:space="preserve">From the UE power limits in </w:t>
      </w:r>
      <w:r w:rsidR="00491406">
        <w:fldChar w:fldCharType="begin"/>
      </w:r>
      <w:r w:rsidR="00491406">
        <w:instrText xml:space="preserve"> REF _Ref68595708 \h </w:instrText>
      </w:r>
      <w:r w:rsidR="00491406">
        <w:fldChar w:fldCharType="separate"/>
      </w:r>
      <w:r w:rsidR="00B071D6">
        <w:t xml:space="preserve">Table </w:t>
      </w:r>
      <w:r w:rsidR="00B071D6">
        <w:rPr>
          <w:noProof/>
        </w:rPr>
        <w:t>3</w:t>
      </w:r>
      <w:r w:rsidR="00491406">
        <w:fldChar w:fldCharType="end"/>
      </w:r>
      <w:r>
        <w:t xml:space="preserve"> it can be seen that the </w:t>
      </w:r>
      <w:r w:rsidR="00A84C3D">
        <w:t>conducted power corresponding to</w:t>
      </w:r>
      <w:r>
        <w:t xml:space="preserve"> “UE EIRP” </w:t>
      </w:r>
      <w:r w:rsidR="006A455E">
        <w:t xml:space="preserve">limit </w:t>
      </w:r>
      <w:r>
        <w:t xml:space="preserve">under the agreed </w:t>
      </w:r>
      <w:r w:rsidR="00A84C3D">
        <w:t xml:space="preserve">evaluation </w:t>
      </w:r>
      <w:r>
        <w:t xml:space="preserve">assumptions is </w:t>
      </w:r>
      <w:r w:rsidR="006A455E">
        <w:t>19 dBm (25</w:t>
      </w:r>
      <w:r w:rsidR="00A84C3D">
        <w:t xml:space="preserve"> dBm EIRP – </w:t>
      </w:r>
      <w:r w:rsidR="006A455E">
        <w:t>6</w:t>
      </w:r>
      <w:r w:rsidR="00A84C3D">
        <w:t xml:space="preserve"> </w:t>
      </w:r>
      <w:proofErr w:type="spellStart"/>
      <w:r w:rsidR="00A84C3D">
        <w:t>dBi</w:t>
      </w:r>
      <w:proofErr w:type="spellEnd"/>
      <w:r w:rsidR="00A84C3D">
        <w:t xml:space="preserve"> Tx beamforming gain</w:t>
      </w:r>
      <w:r w:rsidR="006A455E">
        <w:t xml:space="preserve">) and that the </w:t>
      </w:r>
      <w:r w:rsidR="00A84C3D">
        <w:t xml:space="preserve">conducted power corresponding to the </w:t>
      </w:r>
      <w:r w:rsidR="006A455E">
        <w:t xml:space="preserve">“UE HW” limit is 21dBm – CM. This means that </w:t>
      </w:r>
      <w:r w:rsidR="00A84C3D">
        <w:t xml:space="preserve">when the CM exceeds 2 dB (difference between 21 and 19), the "UE HW" limit becomes the limit that directly affects the </w:t>
      </w:r>
      <w:proofErr w:type="spellStart"/>
      <w:r w:rsidR="00A84C3D">
        <w:t>MIL.</w:t>
      </w:r>
      <w:r w:rsidR="006A455E">
        <w:t>From</w:t>
      </w:r>
      <w:proofErr w:type="spellEnd"/>
      <w:r w:rsidR="006A455E">
        <w:t xml:space="preserve"> </w:t>
      </w:r>
      <w:r w:rsidR="006A455E">
        <w:fldChar w:fldCharType="begin"/>
      </w:r>
      <w:r w:rsidR="006A455E">
        <w:instrText xml:space="preserve"> REF _Ref67658665 \h </w:instrText>
      </w:r>
      <w:r w:rsidR="006A455E">
        <w:fldChar w:fldCharType="separate"/>
      </w:r>
      <w:r w:rsidR="00B071D6">
        <w:t xml:space="preserve">Table </w:t>
      </w:r>
      <w:r w:rsidR="00B071D6">
        <w:rPr>
          <w:noProof/>
        </w:rPr>
        <w:t>7</w:t>
      </w:r>
      <w:r w:rsidR="006A455E">
        <w:fldChar w:fldCharType="end"/>
      </w:r>
      <w:r w:rsidR="006A455E">
        <w:t xml:space="preserve"> it can clearly be seen that CSC has a cubic metric larger than Rel-15 in the region 2 to 8 RBs and that the cubic metric for CSC in this region </w:t>
      </w:r>
      <w:r w:rsidR="00A84C3D">
        <w:t xml:space="preserve">can reach as high as 3.4 </w:t>
      </w:r>
      <w:proofErr w:type="spellStart"/>
      <w:r w:rsidR="00A84C3D">
        <w:t>dB</w:t>
      </w:r>
      <w:r w:rsidR="006A455E">
        <w:t>.</w:t>
      </w:r>
      <w:proofErr w:type="spellEnd"/>
      <w:r w:rsidR="006A455E">
        <w:t xml:space="preserve"> This means that within this region whenever transmit power is limited by UE restrictions</w:t>
      </w:r>
      <w:r w:rsidR="00A84C3D">
        <w:t>, the</w:t>
      </w:r>
      <w:r w:rsidR="006A455E">
        <w:t xml:space="preserve"> Rel-15 </w:t>
      </w:r>
      <w:r w:rsidR="00A84C3D">
        <w:t xml:space="preserve">approach </w:t>
      </w:r>
      <w:r w:rsidR="006A455E">
        <w:t xml:space="preserve">will perform better than </w:t>
      </w:r>
      <w:r w:rsidR="00A84C3D">
        <w:t xml:space="preserve">the </w:t>
      </w:r>
      <w:r w:rsidR="006A455E">
        <w:t>CSC</w:t>
      </w:r>
      <w:r w:rsidR="00A84C3D">
        <w:t xml:space="preserve"> approach in terms of MIL</w:t>
      </w:r>
      <w:r w:rsidR="006A455E">
        <w:t>.</w:t>
      </w:r>
      <w:r w:rsidR="0015723D">
        <w:t xml:space="preserve"> From </w:t>
      </w:r>
      <w:r w:rsidR="0015723D">
        <w:fldChar w:fldCharType="begin"/>
      </w:r>
      <w:r w:rsidR="0015723D">
        <w:instrText xml:space="preserve"> REF _Ref67484565 \h </w:instrText>
      </w:r>
      <w:r w:rsidR="0015723D">
        <w:fldChar w:fldCharType="separate"/>
      </w:r>
      <w:r w:rsidR="00B071D6">
        <w:t xml:space="preserve">Figure </w:t>
      </w:r>
      <w:r w:rsidR="00B071D6">
        <w:rPr>
          <w:rFonts w:cs="Arial"/>
          <w:noProof/>
          <w:szCs w:val="20"/>
        </w:rPr>
        <w:t>1</w:t>
      </w:r>
      <w:r w:rsidR="0015723D">
        <w:fldChar w:fldCharType="end"/>
      </w:r>
      <w:r w:rsidR="0015723D">
        <w:t xml:space="preserve"> it can be seen that transmit power is limited by UE restrictions whenever the bandwidth is close to or higher than the cross over point discussed in Sections 2.1.1, 2.1.2 and 2.1.3. Note that for cubic metrics higher than 2 dB this cross over point is shifted to a lower bandwidth.</w:t>
      </w:r>
    </w:p>
    <w:p w14:paraId="0BA5D1B2" w14:textId="69DF9A29" w:rsidR="001932A7" w:rsidRDefault="001932A7" w:rsidP="00EE217A">
      <w:r>
        <w:t>The p</w:t>
      </w:r>
      <w:r w:rsidR="00E80312">
        <w:t>erformance for the US and South Korea for PUCCH format 0 </w:t>
      </w:r>
      <w:r>
        <w:t xml:space="preserve">for </w:t>
      </w:r>
      <w:r w:rsidR="00E80312">
        <w:t>480 kHz SCS comparing Rel-15 sequences with CSC is shown in</w:t>
      </w:r>
      <w:r w:rsidR="0085568C">
        <w:t xml:space="preserve"> </w:t>
      </w:r>
      <w:r w:rsidR="0085568C">
        <w:fldChar w:fldCharType="begin"/>
      </w:r>
      <w:r w:rsidR="0085568C">
        <w:instrText xml:space="preserve"> REF _Ref68170218 \h </w:instrText>
      </w:r>
      <w:r w:rsidR="0085568C">
        <w:fldChar w:fldCharType="separate"/>
      </w:r>
      <w:r w:rsidR="00B071D6">
        <w:t xml:space="preserve">Figure </w:t>
      </w:r>
      <w:r w:rsidR="00B071D6">
        <w:rPr>
          <w:noProof/>
        </w:rPr>
        <w:t>10</w:t>
      </w:r>
      <w:r w:rsidR="0085568C">
        <w:fldChar w:fldCharType="end"/>
      </w:r>
      <w:r w:rsidR="00E80312">
        <w:t>. In</w:t>
      </w:r>
      <w:r w:rsidR="0085568C">
        <w:t xml:space="preserve"> </w:t>
      </w:r>
      <w:r w:rsidR="0085568C">
        <w:fldChar w:fldCharType="begin"/>
      </w:r>
      <w:r w:rsidR="0085568C">
        <w:instrText xml:space="preserve"> REF _Ref68170218 \h </w:instrText>
      </w:r>
      <w:r w:rsidR="0085568C">
        <w:fldChar w:fldCharType="separate"/>
      </w:r>
      <w:r w:rsidR="00B071D6">
        <w:t xml:space="preserve">Figure </w:t>
      </w:r>
      <w:r w:rsidR="00B071D6">
        <w:rPr>
          <w:noProof/>
        </w:rPr>
        <w:t>10</w:t>
      </w:r>
      <w:r w:rsidR="0085568C">
        <w:fldChar w:fldCharType="end"/>
      </w:r>
      <w:r w:rsidR="00E80312">
        <w:t xml:space="preserve"> the transmission power starts to be limited by UE restrictions when reaching 3 RBs</w:t>
      </w:r>
      <w:r>
        <w:t xml:space="preserve">, which is when the CM starts to matter. As can be seen, for 3 RBs, the performance of the "Rel 15" approach exceeds that of the "CSC" approach by approximately 1.5 </w:t>
      </w:r>
      <w:proofErr w:type="spellStart"/>
      <w:r>
        <w:t>dB.</w:t>
      </w:r>
      <w:proofErr w:type="spellEnd"/>
    </w:p>
    <w:p w14:paraId="3372518E" w14:textId="77777777" w:rsidR="00FB4449" w:rsidRDefault="00FB4449" w:rsidP="0085568C">
      <w:pPr>
        <w:keepNext/>
        <w:keepLines/>
        <w:spacing w:after="0"/>
        <w:jc w:val="center"/>
        <w:rPr>
          <w:lang w:val="en-GB" w:eastAsia="ja-JP"/>
        </w:rPr>
      </w:pPr>
      <w:r>
        <w:rPr>
          <w:lang w:val="en-GB" w:eastAsia="ja-JP"/>
        </w:rPr>
        <w:lastRenderedPageBreak/>
        <w:t>(a) 5 ns</w:t>
      </w:r>
    </w:p>
    <w:p w14:paraId="43AF94A5" w14:textId="4BC7176D" w:rsidR="00FB4449" w:rsidRDefault="00FB4449" w:rsidP="00301003">
      <w:pPr>
        <w:keepNext/>
        <w:keepLines/>
        <w:jc w:val="center"/>
      </w:pPr>
      <w:r>
        <w:rPr>
          <w:noProof/>
          <w:lang w:val="en-GB" w:eastAsia="ja-JP"/>
        </w:rPr>
        <w:drawing>
          <wp:inline distT="0" distB="0" distL="0" distR="0" wp14:anchorId="6B9CB5A8" wp14:editId="79870491">
            <wp:extent cx="4171950" cy="2085975"/>
            <wp:effectExtent l="0" t="0" r="0" b="9525"/>
            <wp:docPr id="1796966739" name="Picture 179696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71950" cy="2085975"/>
                    </a:xfrm>
                    <a:prstGeom prst="rect">
                      <a:avLst/>
                    </a:prstGeom>
                    <a:noFill/>
                    <a:ln>
                      <a:noFill/>
                    </a:ln>
                  </pic:spPr>
                </pic:pic>
              </a:graphicData>
            </a:graphic>
          </wp:inline>
        </w:drawing>
      </w:r>
    </w:p>
    <w:p w14:paraId="41E65289" w14:textId="77777777" w:rsidR="00FB4449" w:rsidRDefault="00FB4449" w:rsidP="0085568C">
      <w:pPr>
        <w:keepNext/>
        <w:keepLines/>
        <w:spacing w:after="0"/>
        <w:jc w:val="center"/>
        <w:rPr>
          <w:lang w:val="en-GB" w:eastAsia="ja-JP"/>
        </w:rPr>
      </w:pPr>
      <w:r>
        <w:rPr>
          <w:lang w:val="en-GB" w:eastAsia="ja-JP"/>
        </w:rPr>
        <w:t>(b) 20 ns</w:t>
      </w:r>
    </w:p>
    <w:p w14:paraId="3BF92E62" w14:textId="5E9C8A62" w:rsidR="00FB4449" w:rsidRDefault="00FB4449" w:rsidP="00301003">
      <w:pPr>
        <w:keepNext/>
        <w:keepLines/>
        <w:jc w:val="center"/>
      </w:pPr>
      <w:r>
        <w:rPr>
          <w:noProof/>
          <w:lang w:val="en-GB" w:eastAsia="ja-JP"/>
        </w:rPr>
        <w:drawing>
          <wp:inline distT="0" distB="0" distL="0" distR="0" wp14:anchorId="75F1F13A" wp14:editId="2E005A7F">
            <wp:extent cx="4219575" cy="2114550"/>
            <wp:effectExtent l="0" t="0" r="9525" b="0"/>
            <wp:docPr id="1796966738" name="Picture 179696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61752C8F" w14:textId="77777777" w:rsidR="00FB4449" w:rsidRDefault="00FB4449" w:rsidP="0085568C">
      <w:pPr>
        <w:keepNext/>
        <w:keepLines/>
        <w:spacing w:after="0"/>
        <w:jc w:val="center"/>
        <w:rPr>
          <w:lang w:val="en-GB" w:eastAsia="ja-JP"/>
        </w:rPr>
      </w:pPr>
      <w:r>
        <w:rPr>
          <w:lang w:val="en-GB" w:eastAsia="ja-JP"/>
        </w:rPr>
        <w:t>(c) 40 ns</w:t>
      </w:r>
    </w:p>
    <w:p w14:paraId="673B4450" w14:textId="0D471F20" w:rsidR="00FB4449" w:rsidRDefault="00FB4449" w:rsidP="00301003">
      <w:pPr>
        <w:keepNext/>
        <w:keepLines/>
        <w:jc w:val="center"/>
      </w:pPr>
      <w:r>
        <w:rPr>
          <w:noProof/>
          <w:lang w:val="en-GB" w:eastAsia="ja-JP"/>
        </w:rPr>
        <w:drawing>
          <wp:inline distT="0" distB="0" distL="0" distR="0" wp14:anchorId="5DC0405E" wp14:editId="6825CD70">
            <wp:extent cx="4219575" cy="2114550"/>
            <wp:effectExtent l="0" t="0" r="9525" b="0"/>
            <wp:docPr id="1796966737" name="Picture 179696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67B88D26" w14:textId="27FF5B91" w:rsidR="00FB4449" w:rsidRDefault="00FB4449" w:rsidP="00301003">
      <w:pPr>
        <w:pStyle w:val="Caption"/>
        <w:keepNext/>
        <w:keepLines/>
      </w:pPr>
      <w:bookmarkStart w:id="34" w:name="_Ref68170218"/>
      <w:r>
        <w:t xml:space="preserve">Figure </w:t>
      </w:r>
      <w:r>
        <w:fldChar w:fldCharType="begin"/>
      </w:r>
      <w:r>
        <w:instrText xml:space="preserve"> SEQ Figure \* ARABIC </w:instrText>
      </w:r>
      <w:r>
        <w:fldChar w:fldCharType="separate"/>
      </w:r>
      <w:r w:rsidR="00B071D6">
        <w:rPr>
          <w:noProof/>
        </w:rPr>
        <w:t>10</w:t>
      </w:r>
      <w:r>
        <w:fldChar w:fldCharType="end"/>
      </w:r>
      <w:bookmarkEnd w:id="34"/>
      <w:r>
        <w:t>: US / South Korean performance of PUCCH format 0, comparison between rel-15 sequences and CSC for (a) 5 ns, (b) 20 ns and (c) 40 ns delay spread, 480 kHz SCS. In each subplot, the left group is for 1-bit payloads and the right group is for 2-bit payloads.</w:t>
      </w:r>
    </w:p>
    <w:p w14:paraId="5F7F22F1" w14:textId="77777777" w:rsidR="00FB4449" w:rsidRPr="00E81951" w:rsidRDefault="00FB4449" w:rsidP="00301003"/>
    <w:p w14:paraId="23734AA0" w14:textId="1EE313D0" w:rsidR="00821C7B" w:rsidRDefault="00821C7B" w:rsidP="00821C7B">
      <w:pPr>
        <w:pStyle w:val="Observation"/>
      </w:pPr>
      <w:bookmarkStart w:id="35" w:name="_Toc69119183"/>
      <w:r>
        <w:t>In the US and South Korea</w:t>
      </w:r>
      <w:r w:rsidR="002531A0">
        <w:t>,</w:t>
      </w:r>
      <w:r>
        <w:t xml:space="preserve"> performance for the Rel-15 base sequences is better than </w:t>
      </w:r>
      <w:r w:rsidR="00BD67CC">
        <w:t>performance for</w:t>
      </w:r>
      <w:r>
        <w:t xml:space="preserve"> CSC for cases where transmit power is limited by UE restrictions, </w:t>
      </w:r>
      <w:r w:rsidR="00BD67CC">
        <w:t>i.e. all relevant cases with more than 2 RBs for 480 kHz SCS and all relevant cases with more than 1 RB for 960 kHz</w:t>
      </w:r>
      <w:r w:rsidR="008F5256">
        <w:t xml:space="preserve"> SCS</w:t>
      </w:r>
      <w:r w:rsidR="00BD67CC">
        <w:t>.</w:t>
      </w:r>
      <w:bookmarkEnd w:id="35"/>
      <w:r w:rsidR="00BD67CC">
        <w:t xml:space="preserve"> </w:t>
      </w:r>
    </w:p>
    <w:p w14:paraId="7967F01C" w14:textId="4CFAB793" w:rsidR="00821C7B" w:rsidRDefault="00821C7B" w:rsidP="00EE217A"/>
    <w:p w14:paraId="496156FF" w14:textId="2D2327EB" w:rsidR="00E80312" w:rsidRDefault="001932A7" w:rsidP="00EE217A">
      <w:r>
        <w:lastRenderedPageBreak/>
        <w:t>The p</w:t>
      </w:r>
      <w:r w:rsidR="00E80312">
        <w:t>erformance for Europe for PUCCH format 0 </w:t>
      </w:r>
      <w:r>
        <w:t xml:space="preserve">for </w:t>
      </w:r>
      <w:r w:rsidR="00E80312">
        <w:t>480 kHz SCS comparing Rel-15 sequences with CSC is shown in</w:t>
      </w:r>
      <w:r w:rsidR="006857CA">
        <w:t xml:space="preserve"> </w:t>
      </w:r>
      <w:r w:rsidR="006857CA">
        <w:fldChar w:fldCharType="begin"/>
      </w:r>
      <w:r w:rsidR="006857CA">
        <w:instrText xml:space="preserve"> REF _Ref68074776 \h </w:instrText>
      </w:r>
      <w:r w:rsidR="006857CA">
        <w:fldChar w:fldCharType="separate"/>
      </w:r>
      <w:r w:rsidR="00B071D6">
        <w:t xml:space="preserve">Figure </w:t>
      </w:r>
      <w:r w:rsidR="00B071D6">
        <w:rPr>
          <w:noProof/>
        </w:rPr>
        <w:t>11</w:t>
      </w:r>
      <w:r w:rsidR="006857CA">
        <w:fldChar w:fldCharType="end"/>
      </w:r>
      <w:r w:rsidR="00E80312">
        <w:t>. In</w:t>
      </w:r>
      <w:r w:rsidR="006857CA">
        <w:t xml:space="preserve"> </w:t>
      </w:r>
      <w:r w:rsidR="006857CA">
        <w:fldChar w:fldCharType="begin"/>
      </w:r>
      <w:r w:rsidR="006857CA">
        <w:instrText xml:space="preserve"> REF _Ref68074776 \h </w:instrText>
      </w:r>
      <w:r w:rsidR="006857CA">
        <w:fldChar w:fldCharType="separate"/>
      </w:r>
      <w:r w:rsidR="00B071D6">
        <w:t xml:space="preserve">Figure </w:t>
      </w:r>
      <w:r w:rsidR="00B071D6">
        <w:rPr>
          <w:noProof/>
        </w:rPr>
        <w:t>11</w:t>
      </w:r>
      <w:r w:rsidR="006857CA">
        <w:fldChar w:fldCharType="end"/>
      </w:r>
      <w:r w:rsidR="006857CA">
        <w:t xml:space="preserve"> </w:t>
      </w:r>
      <w:r w:rsidR="00E80312">
        <w:t xml:space="preserve">the transmission power starts to be limited by UE restrictions when reaching </w:t>
      </w:r>
      <w:r w:rsidR="00E337C0">
        <w:t>2</w:t>
      </w:r>
      <w:r w:rsidR="00E80312">
        <w:t xml:space="preserve"> RBs</w:t>
      </w:r>
      <w:r>
        <w:t xml:space="preserve">. For 2 RBs and greater, the performance of the Rel-15 approach exceeds that of the "CSC" approach by 0.8 – 1.3 </w:t>
      </w:r>
      <w:proofErr w:type="spellStart"/>
      <w:r>
        <w:t>dB</w:t>
      </w:r>
      <w:r w:rsidR="00E80312">
        <w:t>.</w:t>
      </w:r>
      <w:proofErr w:type="spellEnd"/>
    </w:p>
    <w:p w14:paraId="260596E9" w14:textId="77777777" w:rsidR="006857CA" w:rsidRDefault="006857CA" w:rsidP="0083111A">
      <w:pPr>
        <w:keepNext/>
        <w:keepLines/>
        <w:spacing w:after="0"/>
        <w:jc w:val="center"/>
        <w:rPr>
          <w:lang w:val="en-GB" w:eastAsia="ja-JP"/>
        </w:rPr>
      </w:pPr>
      <w:r>
        <w:rPr>
          <w:lang w:val="en-GB" w:eastAsia="ja-JP"/>
        </w:rPr>
        <w:t>(a) 5 ns</w:t>
      </w:r>
    </w:p>
    <w:p w14:paraId="3F7B2736" w14:textId="7825D1B2" w:rsidR="006857CA" w:rsidRDefault="006857CA" w:rsidP="00301003">
      <w:pPr>
        <w:keepNext/>
        <w:keepLines/>
        <w:jc w:val="center"/>
      </w:pPr>
      <w:r>
        <w:rPr>
          <w:noProof/>
          <w:lang w:val="en-GB" w:eastAsia="ja-JP"/>
        </w:rPr>
        <w:drawing>
          <wp:inline distT="0" distB="0" distL="0" distR="0" wp14:anchorId="19A5BCD8" wp14:editId="3B4599B0">
            <wp:extent cx="4171950" cy="2085975"/>
            <wp:effectExtent l="0" t="0" r="0" b="9525"/>
            <wp:docPr id="1796966742" name="Picture 179696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71950" cy="2085975"/>
                    </a:xfrm>
                    <a:prstGeom prst="rect">
                      <a:avLst/>
                    </a:prstGeom>
                    <a:noFill/>
                    <a:ln>
                      <a:noFill/>
                    </a:ln>
                  </pic:spPr>
                </pic:pic>
              </a:graphicData>
            </a:graphic>
          </wp:inline>
        </w:drawing>
      </w:r>
    </w:p>
    <w:p w14:paraId="729C0FCA" w14:textId="77777777" w:rsidR="006857CA" w:rsidRDefault="006857CA" w:rsidP="0083111A">
      <w:pPr>
        <w:keepNext/>
        <w:keepLines/>
        <w:spacing w:after="0"/>
        <w:jc w:val="center"/>
        <w:rPr>
          <w:lang w:val="en-GB" w:eastAsia="ja-JP"/>
        </w:rPr>
      </w:pPr>
      <w:r>
        <w:rPr>
          <w:lang w:val="en-GB" w:eastAsia="ja-JP"/>
        </w:rPr>
        <w:t>(b) 20 ns</w:t>
      </w:r>
    </w:p>
    <w:p w14:paraId="6816BC08" w14:textId="4F51DAF2" w:rsidR="006857CA" w:rsidRDefault="006857CA" w:rsidP="00301003">
      <w:pPr>
        <w:keepNext/>
        <w:keepLines/>
        <w:jc w:val="center"/>
      </w:pPr>
      <w:r>
        <w:rPr>
          <w:noProof/>
          <w:lang w:val="en-GB" w:eastAsia="ja-JP"/>
        </w:rPr>
        <w:drawing>
          <wp:inline distT="0" distB="0" distL="0" distR="0" wp14:anchorId="064A71CE" wp14:editId="166C2EF3">
            <wp:extent cx="4219575" cy="2114550"/>
            <wp:effectExtent l="0" t="0" r="9525" b="0"/>
            <wp:docPr id="1796966741" name="Picture 179696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4B385E4A" w14:textId="77777777" w:rsidR="006857CA" w:rsidRDefault="006857CA" w:rsidP="0083111A">
      <w:pPr>
        <w:keepNext/>
        <w:keepLines/>
        <w:spacing w:after="0"/>
        <w:jc w:val="center"/>
        <w:rPr>
          <w:lang w:val="en-GB" w:eastAsia="ja-JP"/>
        </w:rPr>
      </w:pPr>
      <w:r>
        <w:rPr>
          <w:lang w:val="en-GB" w:eastAsia="ja-JP"/>
        </w:rPr>
        <w:t>(c) 40 ns</w:t>
      </w:r>
    </w:p>
    <w:p w14:paraId="4C861F7D" w14:textId="21512D1F" w:rsidR="006857CA" w:rsidRDefault="006857CA" w:rsidP="00301003">
      <w:pPr>
        <w:keepNext/>
        <w:keepLines/>
        <w:jc w:val="center"/>
      </w:pPr>
      <w:r>
        <w:rPr>
          <w:noProof/>
          <w:lang w:val="en-GB" w:eastAsia="ja-JP"/>
        </w:rPr>
        <w:drawing>
          <wp:inline distT="0" distB="0" distL="0" distR="0" wp14:anchorId="70FC9C50" wp14:editId="4D9D2996">
            <wp:extent cx="4219575" cy="2114550"/>
            <wp:effectExtent l="0" t="0" r="9525" b="0"/>
            <wp:docPr id="1796966740" name="Picture 179696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5072D9BF" w14:textId="29944E8E" w:rsidR="006857CA" w:rsidRDefault="006857CA" w:rsidP="0083111A">
      <w:pPr>
        <w:pStyle w:val="Caption"/>
        <w:keepNext/>
        <w:keepLines/>
      </w:pPr>
      <w:bookmarkStart w:id="36" w:name="_Ref68074776"/>
      <w:r>
        <w:t xml:space="preserve">Figure </w:t>
      </w:r>
      <w:r>
        <w:fldChar w:fldCharType="begin"/>
      </w:r>
      <w:r>
        <w:instrText xml:space="preserve"> SEQ Figure \* ARABIC </w:instrText>
      </w:r>
      <w:r>
        <w:fldChar w:fldCharType="separate"/>
      </w:r>
      <w:r w:rsidR="00B071D6">
        <w:rPr>
          <w:noProof/>
        </w:rPr>
        <w:t>11</w:t>
      </w:r>
      <w:r>
        <w:fldChar w:fldCharType="end"/>
      </w:r>
      <w:bookmarkEnd w:id="36"/>
      <w:r>
        <w:t>: European performance of PUCCH format 0, comparison between rel-15 sequences and CSC for (a) 5 ns, (b) 20 ns and (c) 40 ns delay spread, 480 kHz SCS. In each subplot, the left group is for 1-bit payloads and the right group is for 2-bit payloads.</w:t>
      </w:r>
    </w:p>
    <w:p w14:paraId="0A734D85" w14:textId="77777777" w:rsidR="00E337C0" w:rsidRDefault="00E337C0" w:rsidP="00301003">
      <w:pPr>
        <w:pStyle w:val="Observation"/>
        <w:numPr>
          <w:ilvl w:val="0"/>
          <w:numId w:val="0"/>
        </w:numPr>
      </w:pPr>
    </w:p>
    <w:p w14:paraId="0A9A7292" w14:textId="3DF1142A" w:rsidR="00E337C0" w:rsidRDefault="00E337C0" w:rsidP="00E337C0">
      <w:pPr>
        <w:pStyle w:val="Observation"/>
      </w:pPr>
      <w:bookmarkStart w:id="37" w:name="_Toc69119184"/>
      <w:r>
        <w:t xml:space="preserve">In Europe performance for the Rel-15 base sequences is better than performance for CSC for cases where transmit power is limited by UE restrictions, i.e. all relevant </w:t>
      </w:r>
      <w:r>
        <w:lastRenderedPageBreak/>
        <w:t>cases with more than 1 RBs for 480 kHz SCS and all relevant cases with more than 1 RB for 960 kHz SCS.</w:t>
      </w:r>
      <w:bookmarkEnd w:id="37"/>
      <w:r>
        <w:t xml:space="preserve"> </w:t>
      </w:r>
    </w:p>
    <w:p w14:paraId="157D7FBF" w14:textId="77777777" w:rsidR="00E337C0" w:rsidRDefault="00E337C0" w:rsidP="00EE217A"/>
    <w:p w14:paraId="55B62F12" w14:textId="4BDDF11C" w:rsidR="00EE217A" w:rsidRDefault="00EE217A" w:rsidP="00EE217A">
      <w:pPr>
        <w:pStyle w:val="Proposal"/>
        <w:tabs>
          <w:tab w:val="num" w:pos="1304"/>
        </w:tabs>
        <w:overflowPunct w:val="0"/>
        <w:autoSpaceDE w:val="0"/>
        <w:autoSpaceDN w:val="0"/>
        <w:adjustRightInd w:val="0"/>
        <w:spacing w:line="240" w:lineRule="auto"/>
        <w:ind w:left="1304" w:hanging="1304"/>
        <w:textAlignment w:val="baseline"/>
      </w:pPr>
      <w:bookmarkStart w:id="38" w:name="_Toc69119187"/>
      <w:r>
        <w:rPr>
          <w:lang w:val="en-GB" w:eastAsia="ja-JP"/>
        </w:rPr>
        <w:t>Reuse the</w:t>
      </w:r>
      <w:r w:rsidDel="00E33396">
        <w:rPr>
          <w:lang w:val="en-GB" w:eastAsia="ja-JP"/>
        </w:rPr>
        <w:t xml:space="preserve"> </w:t>
      </w:r>
      <w:r>
        <w:rPr>
          <w:lang w:val="en-GB" w:eastAsia="ja-JP"/>
        </w:rPr>
        <w:t>Rel-15 rules to select base sequences for Rel-17 enhanced PUCCH format 0, 1 and 4 with multiple RBs,</w:t>
      </w:r>
      <w:r w:rsidRPr="00BE5A7A">
        <w:rPr>
          <w:lang w:val="en-GB" w:eastAsia="ja-JP"/>
        </w:rPr>
        <w:t xml:space="preserve"> i.e., based on Low-PAPR sequence Type-1 defined in 38.211 Section 5.2.2</w:t>
      </w:r>
      <w:r w:rsidDel="00E33396">
        <w:rPr>
          <w:lang w:val="en-GB" w:eastAsia="ja-JP"/>
        </w:rPr>
        <w:t>.</w:t>
      </w:r>
      <w:r w:rsidR="00897D8C">
        <w:rPr>
          <w:lang w:val="en-GB" w:eastAsia="ja-JP"/>
        </w:rPr>
        <w:t xml:space="preserve"> Do not support repeated sequences with cyclic shift cycling.</w:t>
      </w:r>
      <w:bookmarkEnd w:id="38"/>
    </w:p>
    <w:p w14:paraId="0F79C24B" w14:textId="5C9466F7" w:rsidR="00EE217A" w:rsidRDefault="00EE217A" w:rsidP="003C510E">
      <w:pPr>
        <w:rPr>
          <w:lang w:val="en-GB"/>
        </w:rPr>
      </w:pPr>
    </w:p>
    <w:p w14:paraId="3E13A3E0" w14:textId="7EB90567" w:rsidR="00D50AF3" w:rsidRDefault="00D50AF3" w:rsidP="00D50AF3">
      <w:pPr>
        <w:pStyle w:val="Heading2"/>
      </w:pPr>
      <w:r>
        <w:t>2.4</w:t>
      </w:r>
      <w:r>
        <w:tab/>
        <w:t>Evaluation of sub-PRB interlacing</w:t>
      </w:r>
    </w:p>
    <w:p w14:paraId="443EF396" w14:textId="78FC14C3" w:rsidR="00D50AF3" w:rsidRDefault="00355608" w:rsidP="003C510E">
      <w:pPr>
        <w:rPr>
          <w:lang w:val="en-GB"/>
        </w:rPr>
      </w:pPr>
      <w:r>
        <w:rPr>
          <w:lang w:val="en-GB"/>
        </w:rPr>
        <w:t xml:space="preserve">In Agreement #3 listed in Section 1, two RE mapping alternatives are identified for the case of PF0/1 for 120 kHz SCS: contiguous mapping vs. sub-PRB interlaced mapping. In this section we evaluate the two mapping alternatives. For the case of </w:t>
      </w:r>
      <w:r w:rsidR="0098343D">
        <w:rPr>
          <w:lang w:val="en-GB"/>
        </w:rPr>
        <w:t>s</w:t>
      </w:r>
      <w:r w:rsidR="004B029E">
        <w:rPr>
          <w:lang w:val="en-GB"/>
        </w:rPr>
        <w:t xml:space="preserve">ub-PRB </w:t>
      </w:r>
      <w:r w:rsidR="0098343D" w:rsidDel="00897D8C">
        <w:rPr>
          <w:lang w:val="en-GB"/>
        </w:rPr>
        <w:t>interlacing</w:t>
      </w:r>
      <w:r>
        <w:rPr>
          <w:lang w:val="en-GB"/>
        </w:rPr>
        <w:t xml:space="preserve">, we evaluate </w:t>
      </w:r>
      <w:r w:rsidR="00A903E5">
        <w:rPr>
          <w:lang w:val="en-GB"/>
        </w:rPr>
        <w:t>three</w:t>
      </w:r>
      <w:r>
        <w:rPr>
          <w:lang w:val="en-GB"/>
        </w:rPr>
        <w:t xml:space="preserve"> different cases:</w:t>
      </w:r>
    </w:p>
    <w:p w14:paraId="09F434BE" w14:textId="43A0B42B" w:rsidR="0098343D" w:rsidRDefault="0098343D" w:rsidP="00D455F5">
      <w:pPr>
        <w:pStyle w:val="ListParagraph"/>
        <w:numPr>
          <w:ilvl w:val="0"/>
          <w:numId w:val="19"/>
        </w:numPr>
        <w:rPr>
          <w:lang w:val="en-GB"/>
        </w:rPr>
      </w:pPr>
      <w:r>
        <w:rPr>
          <w:lang w:val="en-GB"/>
        </w:rPr>
        <w:t xml:space="preserve">Case A: </w:t>
      </w:r>
      <w:r w:rsidR="00355608">
        <w:rPr>
          <w:lang w:val="en-GB"/>
        </w:rPr>
        <w:t xml:space="preserve">PUCCH is mapped to </w:t>
      </w:r>
      <w:r>
        <w:rPr>
          <w:lang w:val="en-GB"/>
        </w:rPr>
        <w:t xml:space="preserve">first </w:t>
      </w:r>
      <w:r w:rsidR="00355608">
        <w:rPr>
          <w:lang w:val="en-GB"/>
        </w:rPr>
        <w:t xml:space="preserve">2 REs </w:t>
      </w:r>
      <w:r>
        <w:rPr>
          <w:lang w:val="en-GB"/>
        </w:rPr>
        <w:t xml:space="preserve">in </w:t>
      </w:r>
      <w:r w:rsidR="00355608">
        <w:rPr>
          <w:lang w:val="en-GB"/>
        </w:rPr>
        <w:t>a number of contiguous RBs</w:t>
      </w:r>
    </w:p>
    <w:p w14:paraId="169AD606" w14:textId="108A6B23" w:rsidR="0098343D" w:rsidRDefault="0098343D" w:rsidP="00D455F5">
      <w:pPr>
        <w:pStyle w:val="ListParagraph"/>
        <w:numPr>
          <w:ilvl w:val="0"/>
          <w:numId w:val="19"/>
        </w:numPr>
        <w:rPr>
          <w:lang w:val="en-GB"/>
        </w:rPr>
      </w:pPr>
      <w:r>
        <w:rPr>
          <w:lang w:val="en-GB"/>
        </w:rPr>
        <w:t xml:space="preserve">Case B: </w:t>
      </w:r>
      <w:r w:rsidR="00355608">
        <w:rPr>
          <w:lang w:val="en-GB"/>
        </w:rPr>
        <w:t xml:space="preserve">PUCCH is mapped to the </w:t>
      </w:r>
      <w:r>
        <w:rPr>
          <w:lang w:val="en-GB"/>
        </w:rPr>
        <w:t xml:space="preserve">first </w:t>
      </w:r>
      <w:r w:rsidR="00355608">
        <w:rPr>
          <w:lang w:val="en-GB"/>
        </w:rPr>
        <w:t>6 REs</w:t>
      </w:r>
      <w:r>
        <w:rPr>
          <w:lang w:val="en-GB"/>
        </w:rPr>
        <w:t xml:space="preserve"> </w:t>
      </w:r>
      <w:r w:rsidR="00355608">
        <w:rPr>
          <w:lang w:val="en-GB"/>
        </w:rPr>
        <w:t>in a number of contiguous RBs</w:t>
      </w:r>
    </w:p>
    <w:p w14:paraId="293CE546" w14:textId="7DD694FD" w:rsidR="00A903E5" w:rsidRDefault="00A903E5" w:rsidP="00D455F5">
      <w:pPr>
        <w:pStyle w:val="ListParagraph"/>
        <w:numPr>
          <w:ilvl w:val="0"/>
          <w:numId w:val="19"/>
        </w:numPr>
        <w:rPr>
          <w:lang w:val="en-GB"/>
        </w:rPr>
      </w:pPr>
      <w:r>
        <w:rPr>
          <w:lang w:val="en-GB"/>
        </w:rPr>
        <w:t>Case C: PUCCH is mapped to every 2</w:t>
      </w:r>
      <w:r w:rsidRPr="00A903E5">
        <w:rPr>
          <w:vertAlign w:val="superscript"/>
          <w:lang w:val="en-GB"/>
        </w:rPr>
        <w:t>nd</w:t>
      </w:r>
      <w:r>
        <w:rPr>
          <w:lang w:val="en-GB"/>
        </w:rPr>
        <w:t xml:space="preserve"> RE </w:t>
      </w:r>
      <w:r w:rsidR="0018127F">
        <w:rPr>
          <w:lang w:val="en-GB"/>
        </w:rPr>
        <w:t xml:space="preserve">(Comb-2 pattern) </w:t>
      </w:r>
      <w:r>
        <w:rPr>
          <w:lang w:val="en-GB"/>
        </w:rPr>
        <w:t>in a number of contiguous RBs</w:t>
      </w:r>
    </w:p>
    <w:p w14:paraId="0ECC5B4F" w14:textId="7F464360" w:rsidR="00F868E4" w:rsidRDefault="00A903E5" w:rsidP="0098343D">
      <w:pPr>
        <w:rPr>
          <w:lang w:val="en-GB"/>
        </w:rPr>
      </w:pPr>
      <w:r>
        <w:rPr>
          <w:lang w:val="en-GB"/>
        </w:rPr>
        <w:t>For Case A and B</w:t>
      </w:r>
      <w:r w:rsidR="00F868E4">
        <w:rPr>
          <w:lang w:val="en-GB"/>
        </w:rPr>
        <w:t>, the base sequence length is 12, and thus f</w:t>
      </w:r>
      <w:r w:rsidR="0098343D">
        <w:rPr>
          <w:lang w:val="en-GB"/>
        </w:rPr>
        <w:t xml:space="preserve">or Case A </w:t>
      </w:r>
      <w:r w:rsidR="00F868E4">
        <w:rPr>
          <w:lang w:val="en-GB"/>
        </w:rPr>
        <w:t xml:space="preserve">the </w:t>
      </w:r>
      <w:r w:rsidR="0098343D" w:rsidDel="00F868E4">
        <w:rPr>
          <w:lang w:val="en-GB"/>
        </w:rPr>
        <w:t>sequence</w:t>
      </w:r>
      <w:r w:rsidR="0098343D">
        <w:rPr>
          <w:lang w:val="en-GB"/>
        </w:rPr>
        <w:t xml:space="preserve"> spans 6 RBs</w:t>
      </w:r>
      <w:r w:rsidR="00F868E4">
        <w:rPr>
          <w:lang w:val="en-GB"/>
        </w:rPr>
        <w:t>,</w:t>
      </w:r>
      <w:r w:rsidR="0098343D">
        <w:rPr>
          <w:lang w:val="en-GB"/>
        </w:rPr>
        <w:t xml:space="preserve"> and for Case B</w:t>
      </w:r>
      <w:r w:rsidR="00F868E4">
        <w:rPr>
          <w:lang w:val="en-GB"/>
        </w:rPr>
        <w:t xml:space="preserve"> the </w:t>
      </w:r>
      <w:r w:rsidR="0098343D">
        <w:rPr>
          <w:lang w:val="en-GB"/>
        </w:rPr>
        <w:t>sequence spans 2 RBs.</w:t>
      </w:r>
      <w:r w:rsidR="00CD61D9">
        <w:rPr>
          <w:lang w:val="en-GB"/>
        </w:rPr>
        <w:t xml:space="preserve"> Because of this</w:t>
      </w:r>
      <w:r w:rsidR="00F868E4">
        <w:rPr>
          <w:lang w:val="en-GB"/>
        </w:rPr>
        <w:t>, the PUCCH allocation must be in multiples of 6/2 RBs for Case A</w:t>
      </w:r>
      <w:r>
        <w:rPr>
          <w:lang w:val="en-GB"/>
        </w:rPr>
        <w:t xml:space="preserve"> and Case B</w:t>
      </w:r>
      <w:r w:rsidR="00F868E4">
        <w:rPr>
          <w:lang w:val="en-GB"/>
        </w:rPr>
        <w:t>, respectively, in order to maintain orthogonality between cyclic shifts used to convey the payload and potentially multiplex users. For PUCCH allocations larger than 6/2 RBs, e.g., 12/4, 18/6, etc., the length-12 base sequence is repeated and cyclic shift cycling is used to reduce PAPR/CM</w:t>
      </w:r>
      <w:r>
        <w:rPr>
          <w:lang w:val="en-GB"/>
        </w:rPr>
        <w:t xml:space="preserve"> for Case A and B. Case C uses the same number of REs per PRB as Case B</w:t>
      </w:r>
      <w:r w:rsidR="00127A62">
        <w:rPr>
          <w:lang w:val="en-GB"/>
        </w:rPr>
        <w:t xml:space="preserve"> (but with a different mapping pattern)</w:t>
      </w:r>
      <w:r>
        <w:rPr>
          <w:lang w:val="en-GB"/>
        </w:rPr>
        <w:t>, but instead of a repeated length-12 sequence with cyclic shift cycling, a single long sequence with length equal to the number of mapped REs is used.</w:t>
      </w:r>
    </w:p>
    <w:p w14:paraId="33288BF3" w14:textId="4CA755D5" w:rsidR="00AF7FE6" w:rsidRDefault="00714631" w:rsidP="003C510E">
      <w:pPr>
        <w:rPr>
          <w:lang w:val="en-GB"/>
        </w:rPr>
      </w:pPr>
      <w:r>
        <w:rPr>
          <w:lang w:val="en-GB"/>
        </w:rPr>
        <w:t xml:space="preserve">Performance is compared against </w:t>
      </w:r>
      <w:r w:rsidR="00127A62">
        <w:rPr>
          <w:lang w:val="en-GB"/>
        </w:rPr>
        <w:t xml:space="preserve">Alt-1, i.e., </w:t>
      </w:r>
      <w:r>
        <w:rPr>
          <w:lang w:val="en-GB"/>
        </w:rPr>
        <w:t xml:space="preserve">the contiguous </w:t>
      </w:r>
      <w:r w:rsidR="00127A62">
        <w:rPr>
          <w:lang w:val="en-GB"/>
        </w:rPr>
        <w:t xml:space="preserve">RE allocation </w:t>
      </w:r>
      <w:r w:rsidR="00F868E4">
        <w:rPr>
          <w:lang w:val="en-GB"/>
        </w:rPr>
        <w:t>(non-interlaced)</w:t>
      </w:r>
      <w:r>
        <w:rPr>
          <w:lang w:val="en-GB"/>
        </w:rPr>
        <w:t xml:space="preserve"> as </w:t>
      </w:r>
      <w:r w:rsidR="00F868E4">
        <w:rPr>
          <w:lang w:val="en-GB"/>
        </w:rPr>
        <w:t xml:space="preserve">discussed previously </w:t>
      </w:r>
      <w:r>
        <w:rPr>
          <w:lang w:val="en-GB"/>
        </w:rPr>
        <w:t xml:space="preserve">in Section 2.2. Since the results from the PUCCH format 1 comparison does not offer any more </w:t>
      </w:r>
      <w:proofErr w:type="spellStart"/>
      <w:r>
        <w:rPr>
          <w:lang w:val="en-GB"/>
        </w:rPr>
        <w:t>insigths</w:t>
      </w:r>
      <w:proofErr w:type="spellEnd"/>
      <w:r>
        <w:rPr>
          <w:lang w:val="en-GB"/>
        </w:rPr>
        <w:t xml:space="preserve"> than the PUCCH format 0 comparison, results are only shown for PUCCH format 0.</w:t>
      </w:r>
    </w:p>
    <w:p w14:paraId="79EE692B" w14:textId="1FE9984C" w:rsidR="00624FA5" w:rsidRDefault="00624FA5" w:rsidP="003C510E">
      <w:pPr>
        <w:rPr>
          <w:lang w:val="en-GB"/>
        </w:rPr>
      </w:pPr>
      <w:r>
        <w:rPr>
          <w:lang w:val="en-GB"/>
        </w:rPr>
        <w:t xml:space="preserve">The sub-PRB interlacing </w:t>
      </w:r>
      <w:r w:rsidR="00EC2F0C">
        <w:rPr>
          <w:lang w:val="en-GB"/>
        </w:rPr>
        <w:t>allocations</w:t>
      </w:r>
      <w:r>
        <w:rPr>
          <w:lang w:val="en-GB"/>
        </w:rPr>
        <w:t xml:space="preserve"> cannot directly use the expressions in</w:t>
      </w:r>
      <w:r w:rsidR="00B075FB">
        <w:rPr>
          <w:lang w:val="en-GB"/>
        </w:rPr>
        <w:t xml:space="preserve"> </w:t>
      </w:r>
      <w:r w:rsidR="00B075FB">
        <w:rPr>
          <w:lang w:val="en-GB"/>
        </w:rPr>
        <w:fldChar w:fldCharType="begin"/>
      </w:r>
      <w:r w:rsidR="00B075FB">
        <w:rPr>
          <w:lang w:val="en-GB"/>
        </w:rPr>
        <w:instrText xml:space="preserve"> REF _Ref68162587 \h </w:instrText>
      </w:r>
      <w:r w:rsidR="00B075FB">
        <w:rPr>
          <w:lang w:val="en-GB"/>
        </w:rPr>
      </w:r>
      <w:r w:rsidR="00B075FB">
        <w:rPr>
          <w:lang w:val="en-GB"/>
        </w:rPr>
        <w:fldChar w:fldCharType="separate"/>
      </w:r>
      <w:r w:rsidR="00B071D6">
        <w:t xml:space="preserve">Table </w:t>
      </w:r>
      <w:r w:rsidR="00B071D6">
        <w:rPr>
          <w:noProof/>
        </w:rPr>
        <w:t>1</w:t>
      </w:r>
      <w:r w:rsidR="00B075FB">
        <w:rPr>
          <w:lang w:val="en-GB"/>
        </w:rPr>
        <w:fldChar w:fldCharType="end"/>
      </w:r>
      <w:r>
        <w:rPr>
          <w:lang w:val="en-GB"/>
        </w:rPr>
        <w:t xml:space="preserve"> to calculate the maximum allowed transmit power. The adjustments </w:t>
      </w:r>
      <w:r w:rsidR="00897D8C">
        <w:rPr>
          <w:lang w:val="en-GB"/>
        </w:rPr>
        <w:t xml:space="preserve">shown </w:t>
      </w:r>
      <w:r w:rsidR="008C63CE">
        <w:rPr>
          <w:lang w:val="en-GB"/>
        </w:rPr>
        <w:t xml:space="preserve">in </w:t>
      </w:r>
      <w:r w:rsidR="008C63CE">
        <w:rPr>
          <w:lang w:val="en-GB"/>
        </w:rPr>
        <w:fldChar w:fldCharType="begin"/>
      </w:r>
      <w:r w:rsidR="008C63CE">
        <w:rPr>
          <w:lang w:val="en-GB"/>
        </w:rPr>
        <w:instrText xml:space="preserve"> REF _Ref68171430 \h </w:instrText>
      </w:r>
      <w:r w:rsidR="008C63CE">
        <w:rPr>
          <w:lang w:val="en-GB"/>
        </w:rPr>
      </w:r>
      <w:r w:rsidR="008C63CE">
        <w:rPr>
          <w:lang w:val="en-GB"/>
        </w:rPr>
        <w:fldChar w:fldCharType="separate"/>
      </w:r>
      <w:r w:rsidR="00B071D6">
        <w:t xml:space="preserve">Table </w:t>
      </w:r>
      <w:r w:rsidR="00B071D6">
        <w:rPr>
          <w:noProof/>
        </w:rPr>
        <w:t>8</w:t>
      </w:r>
      <w:r w:rsidR="008C63CE">
        <w:rPr>
          <w:lang w:val="en-GB"/>
        </w:rPr>
        <w:fldChar w:fldCharType="end"/>
      </w:r>
      <w:r w:rsidR="008C63CE">
        <w:rPr>
          <w:lang w:val="en-GB"/>
        </w:rPr>
        <w:t xml:space="preserve"> </w:t>
      </w:r>
      <w:r>
        <w:rPr>
          <w:lang w:val="en-GB"/>
        </w:rPr>
        <w:t>are necessary</w:t>
      </w:r>
      <w:r w:rsidR="008C63CE">
        <w:rPr>
          <w:lang w:val="en-GB"/>
        </w:rPr>
        <w:t>.</w:t>
      </w:r>
    </w:p>
    <w:p w14:paraId="5C7D09D8" w14:textId="2A56E8AC" w:rsidR="00F56FCE" w:rsidRDefault="00F56FCE" w:rsidP="002E141C">
      <w:pPr>
        <w:pStyle w:val="Caption"/>
        <w:keepNext/>
        <w:jc w:val="center"/>
      </w:pPr>
      <w:bookmarkStart w:id="39" w:name="_Ref68171430"/>
      <w:r>
        <w:t xml:space="preserve">Table </w:t>
      </w:r>
      <w:r>
        <w:fldChar w:fldCharType="begin"/>
      </w:r>
      <w:r>
        <w:instrText xml:space="preserve"> SEQ Table \* ARABIC </w:instrText>
      </w:r>
      <w:r>
        <w:fldChar w:fldCharType="separate"/>
      </w:r>
      <w:r w:rsidR="00B071D6">
        <w:rPr>
          <w:noProof/>
        </w:rPr>
        <w:t>8</w:t>
      </w:r>
      <w:r>
        <w:fldChar w:fldCharType="end"/>
      </w:r>
      <w:bookmarkEnd w:id="39"/>
      <w:r>
        <w:t>: Adjustments to calculate MIL for sub-PRB interlacing</w:t>
      </w:r>
    </w:p>
    <w:tbl>
      <w:tblPr>
        <w:tblW w:w="9625" w:type="dxa"/>
        <w:tblLook w:val="04A0" w:firstRow="1" w:lastRow="0" w:firstColumn="1" w:lastColumn="0" w:noHBand="0" w:noVBand="1"/>
      </w:tblPr>
      <w:tblGrid>
        <w:gridCol w:w="1650"/>
        <w:gridCol w:w="7975"/>
      </w:tblGrid>
      <w:tr w:rsidR="00527609" w:rsidRPr="00A6084F" w14:paraId="3DEF69E5" w14:textId="77777777" w:rsidTr="00527609">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0FD403E9" w14:textId="77777777" w:rsidR="00527609" w:rsidRPr="00A6084F" w:rsidRDefault="00527609" w:rsidP="00527609">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53A6B80B" w14:textId="77777777" w:rsidR="00527609" w:rsidRPr="00A6084F" w:rsidRDefault="00527609" w:rsidP="00527609">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527609" w:rsidRPr="00A6084F" w14:paraId="303CDE57"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24BE3F40" w14:textId="77777777" w:rsidR="00527609" w:rsidRPr="003C3AF3" w:rsidRDefault="00527609" w:rsidP="00527609">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318D318C"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Conducted power limit as a function of PUCCH BW per hop:</w:t>
            </w:r>
          </w:p>
          <w:p w14:paraId="10B2A3A6"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w:t>
            </w:r>
            <w:proofErr w:type="spellEnd"/>
            <w:r w:rsidRPr="003C3AF3">
              <w:rPr>
                <w:rFonts w:ascii="Calibri" w:eastAsia="Calibri" w:hAnsi="Calibri" w:cs="Arial"/>
                <w:szCs w:val="20"/>
                <w:lang w:eastAsia="ko-KR"/>
              </w:rPr>
              <w:t xml:space="preserve"> = 27 dBm – max(0, 10*log10(100 / BW))</w:t>
            </w:r>
          </w:p>
        </w:tc>
      </w:tr>
      <w:tr w:rsidR="00527609" w:rsidRPr="00A6084F" w14:paraId="3687E74A"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2A2A6A93" w14:textId="77777777" w:rsidR="00527609" w:rsidRPr="003C3AF3" w:rsidRDefault="00527609" w:rsidP="00527609">
            <w:pPr>
              <w:keepNext/>
              <w:keepLines/>
              <w:spacing w:before="80" w:after="80" w:line="256" w:lineRule="auto"/>
              <w:rPr>
                <w:rFonts w:ascii="Calibri" w:eastAsia="Calibri" w:hAnsi="Calibri" w:cs="Arial"/>
                <w:szCs w:val="20"/>
                <w:lang w:val="sv-SE" w:eastAsia="ko-KR"/>
              </w:rPr>
            </w:pPr>
            <w:r w:rsidRPr="003C3AF3">
              <w:rPr>
                <w:rFonts w:ascii="Calibri" w:eastAsia="Calibri" w:hAnsi="Calibri" w:cs="Arial"/>
                <w:szCs w:val="20"/>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847615E"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256F366E" w14:textId="162B5D99"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23 dBm/MHz + </w:t>
            </w:r>
            <w:r w:rsidRPr="0010340A">
              <w:rPr>
                <w:rFonts w:ascii="Calibri" w:eastAsia="Calibri" w:hAnsi="Calibri" w:cs="Arial"/>
                <w:strike/>
                <w:color w:val="FF0000"/>
                <w:szCs w:val="20"/>
                <w:lang w:eastAsia="ko-KR"/>
              </w:rPr>
              <w:t>max(0,</w:t>
            </w:r>
            <w:r w:rsidRPr="0010340A">
              <w:rPr>
                <w:rFonts w:ascii="Calibri" w:eastAsia="Calibri" w:hAnsi="Calibri" w:cs="Arial"/>
                <w:color w:val="FF0000"/>
                <w:szCs w:val="20"/>
                <w:lang w:eastAsia="ko-KR"/>
              </w:rPr>
              <w:t xml:space="preserve"> </w:t>
            </w:r>
            <w:r w:rsidRPr="003C3AF3">
              <w:rPr>
                <w:rFonts w:ascii="Calibri" w:eastAsia="Calibri" w:hAnsi="Calibri" w:cs="Arial"/>
                <w:szCs w:val="20"/>
                <w:lang w:eastAsia="ko-KR"/>
              </w:rPr>
              <w:t>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w:t>
            </w:r>
            <w:r>
              <w:rPr>
                <w:rFonts w:ascii="Calibri" w:eastAsia="Calibri" w:hAnsi="Calibri" w:cs="Arial"/>
                <w:color w:val="FF0000"/>
                <w:szCs w:val="20"/>
                <w:lang w:eastAsia="ko-KR"/>
              </w:rPr>
              <w:t xml:space="preserve">* N_RB </w:t>
            </w:r>
            <w:r w:rsidRPr="0010340A">
              <w:rPr>
                <w:rFonts w:ascii="Calibri" w:eastAsia="Calibri" w:hAnsi="Calibri" w:cs="Arial"/>
                <w:color w:val="FF0000"/>
                <w:szCs w:val="20"/>
                <w:lang w:eastAsia="ko-KR"/>
              </w:rPr>
              <w:t>* 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527609" w:rsidRPr="00A6084F" w14:paraId="1D9D5584"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16C0C6BF" w14:textId="77777777" w:rsidR="00527609" w:rsidRPr="003C3AF3" w:rsidRDefault="00527609" w:rsidP="00527609">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7C953E16"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047BD4BF" w14:textId="6C024B7B"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13 dBm/MHz + </w:t>
            </w:r>
            <w:r w:rsidRPr="0010340A">
              <w:rPr>
                <w:rFonts w:ascii="Calibri" w:eastAsia="Calibri" w:hAnsi="Calibri" w:cs="Arial"/>
                <w:strike/>
                <w:color w:val="FF0000"/>
                <w:szCs w:val="20"/>
                <w:lang w:eastAsia="ko-KR"/>
              </w:rPr>
              <w:t>max(0,</w:t>
            </w:r>
            <w:r w:rsidRPr="003C3AF3">
              <w:rPr>
                <w:rFonts w:ascii="Calibri" w:eastAsia="Calibri" w:hAnsi="Calibri" w:cs="Arial"/>
                <w:szCs w:val="20"/>
                <w:lang w:eastAsia="ko-KR"/>
              </w:rPr>
              <w:t xml:space="preserve"> 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 </w:t>
            </w:r>
            <w:r>
              <w:rPr>
                <w:rFonts w:ascii="Calibri" w:eastAsia="Calibri" w:hAnsi="Calibri" w:cs="Arial"/>
                <w:color w:val="FF0000"/>
                <w:szCs w:val="20"/>
                <w:lang w:eastAsia="ko-KR"/>
              </w:rPr>
              <w:t xml:space="preserve">N_RB * </w:t>
            </w:r>
            <w:r w:rsidRPr="0010340A">
              <w:rPr>
                <w:rFonts w:ascii="Calibri" w:eastAsia="Calibri" w:hAnsi="Calibri" w:cs="Arial"/>
                <w:color w:val="FF0000"/>
                <w:szCs w:val="20"/>
                <w:lang w:eastAsia="ko-KR"/>
              </w:rPr>
              <w:t>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10340A" w:rsidRPr="00A6084F" w14:paraId="7362C173" w14:textId="77777777" w:rsidTr="00E81951">
        <w:tc>
          <w:tcPr>
            <w:tcW w:w="9625" w:type="dxa"/>
            <w:gridSpan w:val="2"/>
            <w:tcBorders>
              <w:top w:val="single" w:sz="4" w:space="0" w:color="auto"/>
              <w:left w:val="single" w:sz="4" w:space="0" w:color="auto"/>
              <w:bottom w:val="single" w:sz="4" w:space="0" w:color="auto"/>
              <w:right w:val="single" w:sz="4" w:space="0" w:color="auto"/>
            </w:tcBorders>
          </w:tcPr>
          <w:p w14:paraId="3E89989C" w14:textId="269ECFCD" w:rsidR="00897D8C" w:rsidRDefault="00897D8C" w:rsidP="00527609">
            <w:pPr>
              <w:keepNext/>
              <w:keepLines/>
              <w:spacing w:after="0" w:line="256" w:lineRule="auto"/>
              <w:rPr>
                <w:sz w:val="16"/>
                <w:szCs w:val="16"/>
                <w:lang w:val="en-GB"/>
              </w:rPr>
            </w:pPr>
            <w:r>
              <w:rPr>
                <w:sz w:val="16"/>
                <w:szCs w:val="16"/>
                <w:lang w:val="en-GB"/>
              </w:rPr>
              <w:t>Note</w:t>
            </w:r>
            <w:r w:rsidR="00FC38E3">
              <w:rPr>
                <w:sz w:val="16"/>
                <w:szCs w:val="16"/>
                <w:lang w:val="en-GB"/>
              </w:rPr>
              <w:t>s</w:t>
            </w:r>
            <w:r>
              <w:rPr>
                <w:sz w:val="16"/>
                <w:szCs w:val="16"/>
                <w:lang w:val="en-GB"/>
              </w:rPr>
              <w:t>:</w:t>
            </w:r>
          </w:p>
          <w:p w14:paraId="08CFD024" w14:textId="77777777" w:rsidR="00FC38E3" w:rsidRPr="00FE55C3" w:rsidRDefault="0010340A" w:rsidP="00D455F5">
            <w:pPr>
              <w:pStyle w:val="ListParagraph"/>
              <w:keepNext/>
              <w:keepLines/>
              <w:numPr>
                <w:ilvl w:val="0"/>
                <w:numId w:val="27"/>
              </w:numPr>
              <w:spacing w:after="0" w:line="256" w:lineRule="auto"/>
              <w:rPr>
                <w:sz w:val="16"/>
                <w:szCs w:val="16"/>
                <w:lang w:val="sv-SE" w:eastAsia="ja-JP"/>
              </w:rPr>
            </w:pPr>
            <w:r w:rsidRPr="00DE4547">
              <w:rPr>
                <w:sz w:val="16"/>
                <w:szCs w:val="16"/>
                <w:lang w:val="en-GB"/>
              </w:rPr>
              <w:t>N_RE is the number of REs ma</w:t>
            </w:r>
            <w:r w:rsidRPr="009A23BB">
              <w:rPr>
                <w:sz w:val="16"/>
                <w:szCs w:val="16"/>
                <w:lang w:val="en-GB"/>
              </w:rPr>
              <w:t>pped per RB (2 or 6), and SCS is the subcarrier spacing (in MHz).</w:t>
            </w:r>
          </w:p>
          <w:p w14:paraId="46494FA3" w14:textId="3E4C2DB8" w:rsidR="0010340A" w:rsidRPr="009A23BB" w:rsidRDefault="0010340A" w:rsidP="00D455F5">
            <w:pPr>
              <w:pStyle w:val="ListParagraph"/>
              <w:keepNext/>
              <w:keepLines/>
              <w:numPr>
                <w:ilvl w:val="0"/>
                <w:numId w:val="27"/>
              </w:numPr>
              <w:spacing w:after="0" w:line="256" w:lineRule="auto"/>
              <w:rPr>
                <w:sz w:val="16"/>
                <w:szCs w:val="16"/>
                <w:lang w:val="sv-SE" w:eastAsia="ja-JP"/>
              </w:rPr>
            </w:pPr>
            <w:r w:rsidRPr="009A23BB">
              <w:rPr>
                <w:sz w:val="16"/>
                <w:szCs w:val="16"/>
                <w:lang w:val="sv-SE" w:eastAsia="ja-JP"/>
              </w:rPr>
              <w:t>The power boost factor, PB (in units of dB), is due to the fact that the REs within a PRB occupy less than the 1 MHz measurement bandwidth used for the PSD regulations. The power boost factor is given by PB = 10*log10(1 / (N_RE*SCS)), which is equal to 6.2 dB</w:t>
            </w:r>
            <w:r w:rsidR="00A903E5">
              <w:rPr>
                <w:sz w:val="16"/>
                <w:szCs w:val="16"/>
                <w:lang w:val="sv-SE" w:eastAsia="ja-JP"/>
              </w:rPr>
              <w:t xml:space="preserve">, </w:t>
            </w:r>
            <w:r w:rsidRPr="009A23BB">
              <w:rPr>
                <w:sz w:val="16"/>
                <w:szCs w:val="16"/>
                <w:lang w:val="sv-SE" w:eastAsia="ja-JP"/>
              </w:rPr>
              <w:t>1.4</w:t>
            </w:r>
            <w:r w:rsidR="00A903E5">
              <w:rPr>
                <w:sz w:val="16"/>
                <w:szCs w:val="16"/>
                <w:lang w:val="sv-SE" w:eastAsia="ja-JP"/>
              </w:rPr>
              <w:t>, and 2.8</w:t>
            </w:r>
            <w:r w:rsidRPr="009A23BB">
              <w:rPr>
                <w:sz w:val="16"/>
                <w:szCs w:val="16"/>
                <w:lang w:val="sv-SE" w:eastAsia="ja-JP"/>
              </w:rPr>
              <w:t xml:space="preserve"> dB for Case A</w:t>
            </w:r>
            <w:r w:rsidR="00A903E5">
              <w:rPr>
                <w:sz w:val="16"/>
                <w:szCs w:val="16"/>
                <w:lang w:val="sv-SE" w:eastAsia="ja-JP"/>
              </w:rPr>
              <w:t xml:space="preserve">, </w:t>
            </w:r>
            <w:r w:rsidRPr="009A23BB">
              <w:rPr>
                <w:sz w:val="16"/>
                <w:szCs w:val="16"/>
                <w:lang w:val="sv-SE" w:eastAsia="ja-JP"/>
              </w:rPr>
              <w:t>B,</w:t>
            </w:r>
            <w:r w:rsidR="00A903E5">
              <w:rPr>
                <w:sz w:val="16"/>
                <w:szCs w:val="16"/>
                <w:lang w:val="sv-SE" w:eastAsia="ja-JP"/>
              </w:rPr>
              <w:t xml:space="preserve"> and C,</w:t>
            </w:r>
            <w:r w:rsidRPr="009A23BB">
              <w:rPr>
                <w:sz w:val="16"/>
                <w:szCs w:val="16"/>
                <w:lang w:val="sv-SE" w:eastAsia="ja-JP"/>
              </w:rPr>
              <w:t xml:space="preserve"> respectively.</w:t>
            </w:r>
          </w:p>
          <w:p w14:paraId="5C3B8B7A" w14:textId="21FF437F" w:rsidR="0010340A" w:rsidRPr="009A23BB" w:rsidRDefault="0010340A" w:rsidP="00D455F5">
            <w:pPr>
              <w:pStyle w:val="ListParagraph"/>
              <w:keepNext/>
              <w:keepLines/>
              <w:numPr>
                <w:ilvl w:val="0"/>
                <w:numId w:val="27"/>
              </w:numPr>
              <w:spacing w:after="0" w:line="256" w:lineRule="auto"/>
              <w:rPr>
                <w:rFonts w:ascii="Calibri" w:hAnsi="Calibri" w:cs="Arial"/>
                <w:sz w:val="16"/>
                <w:szCs w:val="16"/>
                <w:lang w:eastAsia="ko-KR"/>
              </w:rPr>
            </w:pPr>
            <w:r w:rsidRPr="009A23BB">
              <w:rPr>
                <w:sz w:val="16"/>
                <w:szCs w:val="16"/>
                <w:lang w:val="sv-SE" w:eastAsia="ja-JP"/>
              </w:rPr>
              <w:t xml:space="preserve">The ”max(0, . )” expressions </w:t>
            </w:r>
            <w:r w:rsidR="00FC38E3">
              <w:rPr>
                <w:sz w:val="16"/>
                <w:szCs w:val="16"/>
                <w:lang w:val="sv-SE" w:eastAsia="ja-JP"/>
              </w:rPr>
              <w:t>are relevant only  for</w:t>
            </w:r>
            <w:r w:rsidR="00897D8C" w:rsidRPr="00FE55C3">
              <w:rPr>
                <w:sz w:val="16"/>
                <w:szCs w:val="16"/>
                <w:lang w:val="sv-SE" w:eastAsia="ja-JP"/>
              </w:rPr>
              <w:t xml:space="preserve"> contiguous RE mapping </w:t>
            </w:r>
            <w:r w:rsidRPr="00FE55C3">
              <w:rPr>
                <w:sz w:val="16"/>
                <w:szCs w:val="16"/>
                <w:lang w:val="sv-SE" w:eastAsia="ja-JP"/>
              </w:rPr>
              <w:t xml:space="preserve">to make sure that allocations </w:t>
            </w:r>
            <w:r w:rsidR="00FC38E3">
              <w:rPr>
                <w:sz w:val="16"/>
                <w:szCs w:val="16"/>
                <w:lang w:val="sv-SE" w:eastAsia="ja-JP"/>
              </w:rPr>
              <w:t>less than</w:t>
            </w:r>
            <w:r w:rsidR="00FC38E3" w:rsidRPr="00FE55C3">
              <w:rPr>
                <w:sz w:val="16"/>
                <w:szCs w:val="16"/>
                <w:lang w:val="sv-SE" w:eastAsia="ja-JP"/>
              </w:rPr>
              <w:t xml:space="preserve"> </w:t>
            </w:r>
            <w:r w:rsidRPr="00DE4547">
              <w:rPr>
                <w:sz w:val="16"/>
                <w:szCs w:val="16"/>
                <w:lang w:val="sv-SE" w:eastAsia="ja-JP"/>
              </w:rPr>
              <w:t xml:space="preserve">1 MHz </w:t>
            </w:r>
            <w:r w:rsidR="00FC38E3">
              <w:rPr>
                <w:sz w:val="16"/>
                <w:szCs w:val="16"/>
                <w:lang w:val="sv-SE" w:eastAsia="ja-JP"/>
              </w:rPr>
              <w:t>do</w:t>
            </w:r>
            <w:r w:rsidR="00FC38E3" w:rsidRPr="00FE55C3">
              <w:rPr>
                <w:sz w:val="16"/>
                <w:szCs w:val="16"/>
                <w:lang w:val="sv-SE" w:eastAsia="ja-JP"/>
              </w:rPr>
              <w:t xml:space="preserve"> </w:t>
            </w:r>
            <w:r w:rsidRPr="00DE4547">
              <w:rPr>
                <w:sz w:val="16"/>
                <w:szCs w:val="16"/>
                <w:lang w:val="sv-SE" w:eastAsia="ja-JP"/>
              </w:rPr>
              <w:t xml:space="preserve">not use less </w:t>
            </w:r>
            <w:r w:rsidRPr="009A23BB">
              <w:rPr>
                <w:sz w:val="16"/>
                <w:szCs w:val="16"/>
                <w:lang w:val="sv-SE" w:eastAsia="ja-JP"/>
              </w:rPr>
              <w:t xml:space="preserve">power than </w:t>
            </w:r>
            <w:r w:rsidR="00FC38E3">
              <w:rPr>
                <w:sz w:val="16"/>
                <w:szCs w:val="16"/>
                <w:lang w:val="sv-SE" w:eastAsia="ja-JP"/>
              </w:rPr>
              <w:t xml:space="preserve">an </w:t>
            </w:r>
            <w:r w:rsidRPr="00DE4547">
              <w:rPr>
                <w:sz w:val="16"/>
                <w:szCs w:val="16"/>
                <w:lang w:val="sv-SE" w:eastAsia="ja-JP"/>
              </w:rPr>
              <w:t>allocation</w:t>
            </w:r>
            <w:r w:rsidRPr="00FE55C3">
              <w:rPr>
                <w:sz w:val="16"/>
                <w:szCs w:val="16"/>
                <w:lang w:val="sv-SE" w:eastAsia="ja-JP"/>
              </w:rPr>
              <w:t xml:space="preserve"> </w:t>
            </w:r>
            <w:r w:rsidR="00FC38E3">
              <w:rPr>
                <w:sz w:val="16"/>
                <w:szCs w:val="16"/>
                <w:lang w:val="sv-SE" w:eastAsia="ja-JP"/>
              </w:rPr>
              <w:t>of</w:t>
            </w:r>
            <w:r w:rsidRPr="00FE55C3">
              <w:rPr>
                <w:sz w:val="16"/>
                <w:szCs w:val="16"/>
                <w:lang w:val="sv-SE" w:eastAsia="ja-JP"/>
              </w:rPr>
              <w:t xml:space="preserve"> 1 MHz</w:t>
            </w:r>
            <w:r w:rsidR="00FC38E3">
              <w:rPr>
                <w:sz w:val="16"/>
                <w:szCs w:val="16"/>
                <w:lang w:val="sv-SE" w:eastAsia="ja-JP"/>
              </w:rPr>
              <w:t>. For sub-PRB interlaced mapping</w:t>
            </w:r>
            <w:r w:rsidRPr="00DE4547">
              <w:rPr>
                <w:sz w:val="16"/>
                <w:szCs w:val="16"/>
                <w:lang w:val="sv-SE" w:eastAsia="ja-JP"/>
              </w:rPr>
              <w:t>, t</w:t>
            </w:r>
            <w:r w:rsidRPr="009A23BB">
              <w:rPr>
                <w:sz w:val="16"/>
                <w:szCs w:val="16"/>
                <w:lang w:val="sv-SE" w:eastAsia="ja-JP"/>
              </w:rPr>
              <w:t xml:space="preserve">his </w:t>
            </w:r>
            <w:r w:rsidR="00FC38E3">
              <w:rPr>
                <w:sz w:val="16"/>
                <w:szCs w:val="16"/>
                <w:lang w:val="sv-SE" w:eastAsia="ja-JP"/>
              </w:rPr>
              <w:t xml:space="preserve">is </w:t>
            </w:r>
            <w:r w:rsidRPr="00FE55C3">
              <w:rPr>
                <w:sz w:val="16"/>
                <w:szCs w:val="16"/>
                <w:lang w:val="sv-SE" w:eastAsia="ja-JP"/>
              </w:rPr>
              <w:t xml:space="preserve">removed since this </w:t>
            </w:r>
            <w:r w:rsidR="00FC38E3">
              <w:rPr>
                <w:sz w:val="16"/>
                <w:szCs w:val="16"/>
                <w:lang w:val="sv-SE" w:eastAsia="ja-JP"/>
              </w:rPr>
              <w:t xml:space="preserve">case </w:t>
            </w:r>
            <w:r w:rsidRPr="00DE4547">
              <w:rPr>
                <w:sz w:val="16"/>
                <w:szCs w:val="16"/>
                <w:lang w:val="sv-SE" w:eastAsia="ja-JP"/>
              </w:rPr>
              <w:t xml:space="preserve">is handled by </w:t>
            </w:r>
            <w:r w:rsidR="00FC38E3">
              <w:rPr>
                <w:sz w:val="16"/>
                <w:szCs w:val="16"/>
                <w:lang w:val="sv-SE" w:eastAsia="ja-JP"/>
              </w:rPr>
              <w:t xml:space="preserve">the power boost factor </w:t>
            </w:r>
            <w:r w:rsidRPr="00DE4547">
              <w:rPr>
                <w:sz w:val="16"/>
                <w:szCs w:val="16"/>
                <w:lang w:val="sv-SE" w:eastAsia="ja-JP"/>
              </w:rPr>
              <w:t>PB.</w:t>
            </w:r>
          </w:p>
        </w:tc>
      </w:tr>
    </w:tbl>
    <w:p w14:paraId="0F765FA3" w14:textId="37E67049" w:rsidR="00527609" w:rsidRDefault="00527609" w:rsidP="003C510E">
      <w:pPr>
        <w:rPr>
          <w:lang w:val="en-GB"/>
        </w:rPr>
      </w:pPr>
    </w:p>
    <w:p w14:paraId="2F4A20CC" w14:textId="322D86AC" w:rsidR="009E2BCC" w:rsidRDefault="005853E0" w:rsidP="003C510E">
      <w:pPr>
        <w:rPr>
          <w:lang w:val="en-GB"/>
        </w:rPr>
      </w:pPr>
      <w:r>
        <w:rPr>
          <w:lang w:val="en-GB"/>
        </w:rPr>
        <w:t xml:space="preserve">One common </w:t>
      </w:r>
      <w:r w:rsidR="00FC38E3">
        <w:rPr>
          <w:lang w:val="en-GB"/>
        </w:rPr>
        <w:t xml:space="preserve">claimed </w:t>
      </w:r>
      <w:r>
        <w:rPr>
          <w:lang w:val="en-GB"/>
        </w:rPr>
        <w:t>motivation for using t</w:t>
      </w:r>
      <w:r w:rsidR="00AF7FE6">
        <w:rPr>
          <w:lang w:val="en-GB"/>
        </w:rPr>
        <w:t xml:space="preserve">he sub-PRB </w:t>
      </w:r>
      <w:r w:rsidR="00EC2F0C">
        <w:rPr>
          <w:lang w:val="en-GB"/>
        </w:rPr>
        <w:t>allocations</w:t>
      </w:r>
      <w:r w:rsidR="00AF7FE6">
        <w:rPr>
          <w:lang w:val="en-GB"/>
        </w:rPr>
        <w:t xml:space="preserve"> </w:t>
      </w:r>
      <w:r w:rsidR="00FC38E3">
        <w:rPr>
          <w:lang w:val="en-GB"/>
        </w:rPr>
        <w:t xml:space="preserve">is </w:t>
      </w:r>
      <w:r>
        <w:rPr>
          <w:lang w:val="en-GB"/>
        </w:rPr>
        <w:t xml:space="preserve">that </w:t>
      </w:r>
      <w:r w:rsidR="00FC38E3">
        <w:rPr>
          <w:lang w:val="en-GB"/>
        </w:rPr>
        <w:t xml:space="preserve">it </w:t>
      </w:r>
      <w:r>
        <w:rPr>
          <w:lang w:val="en-GB"/>
        </w:rPr>
        <w:t>allow</w:t>
      </w:r>
      <w:r w:rsidR="00FC38E3">
        <w:rPr>
          <w:lang w:val="en-GB"/>
        </w:rPr>
        <w:t>s for</w:t>
      </w:r>
      <w:r>
        <w:rPr>
          <w:lang w:val="en-GB"/>
        </w:rPr>
        <w:t xml:space="preserve"> power boosting under </w:t>
      </w:r>
      <w:r w:rsidR="00FC38E3">
        <w:rPr>
          <w:lang w:val="en-GB"/>
        </w:rPr>
        <w:t xml:space="preserve">a </w:t>
      </w:r>
      <w:r>
        <w:rPr>
          <w:lang w:val="en-GB"/>
        </w:rPr>
        <w:t xml:space="preserve">PSD </w:t>
      </w:r>
      <w:r w:rsidR="00FC38E3">
        <w:rPr>
          <w:lang w:val="en-GB"/>
        </w:rPr>
        <w:t xml:space="preserve">constraint </w:t>
      </w:r>
      <w:r>
        <w:rPr>
          <w:lang w:val="en-GB"/>
        </w:rPr>
        <w:t>since the separate groups of subcarriers do not occupy the full 1 MHz</w:t>
      </w:r>
      <w:r w:rsidR="002E6732">
        <w:rPr>
          <w:lang w:val="en-GB"/>
        </w:rPr>
        <w:t xml:space="preserve"> measurement </w:t>
      </w:r>
      <w:r w:rsidR="002E6732">
        <w:rPr>
          <w:lang w:val="en-GB"/>
        </w:rPr>
        <w:lastRenderedPageBreak/>
        <w:t>bandwidth</w:t>
      </w:r>
      <w:r w:rsidR="00FC38E3">
        <w:rPr>
          <w:lang w:val="en-GB"/>
        </w:rPr>
        <w:t xml:space="preserve"> assumed for the PSD regulation</w:t>
      </w:r>
      <w:r>
        <w:rPr>
          <w:lang w:val="en-GB"/>
        </w:rPr>
        <w:t>. Another</w:t>
      </w:r>
      <w:r w:rsidDel="00FC38E3">
        <w:rPr>
          <w:lang w:val="en-GB"/>
        </w:rPr>
        <w:t xml:space="preserve"> </w:t>
      </w:r>
      <w:r w:rsidR="00FC38E3">
        <w:rPr>
          <w:lang w:val="en-GB"/>
        </w:rPr>
        <w:t xml:space="preserve">claimed </w:t>
      </w:r>
      <w:r>
        <w:rPr>
          <w:lang w:val="en-GB"/>
        </w:rPr>
        <w:t xml:space="preserve">motivation is </w:t>
      </w:r>
      <w:r w:rsidR="00AF7FE6">
        <w:rPr>
          <w:lang w:val="en-GB"/>
        </w:rPr>
        <w:t>that</w:t>
      </w:r>
      <w:r w:rsidR="00AF7FE6" w:rsidDel="00E83BA4">
        <w:rPr>
          <w:lang w:val="en-GB"/>
        </w:rPr>
        <w:t xml:space="preserve"> </w:t>
      </w:r>
      <w:r w:rsidR="00AF7FE6">
        <w:rPr>
          <w:lang w:val="en-GB"/>
        </w:rPr>
        <w:t xml:space="preserve">with </w:t>
      </w:r>
      <w:r w:rsidR="00FC38E3">
        <w:rPr>
          <w:lang w:val="en-GB"/>
        </w:rPr>
        <w:t xml:space="preserve">only a subset of </w:t>
      </w:r>
      <w:r w:rsidR="00AF7FE6">
        <w:rPr>
          <w:lang w:val="en-GB"/>
        </w:rPr>
        <w:t xml:space="preserve">allocated </w:t>
      </w:r>
      <w:r w:rsidR="00FC38E3">
        <w:rPr>
          <w:lang w:val="en-GB"/>
        </w:rPr>
        <w:t xml:space="preserve">REs </w:t>
      </w:r>
      <w:r w:rsidR="002E6732">
        <w:rPr>
          <w:lang w:val="en-GB"/>
        </w:rPr>
        <w:t>per RB, the PUCCH allocation</w:t>
      </w:r>
      <w:r w:rsidR="00AF7FE6">
        <w:rPr>
          <w:lang w:val="en-GB"/>
        </w:rPr>
        <w:t xml:space="preserve"> span</w:t>
      </w:r>
      <w:r w:rsidR="002E6732">
        <w:rPr>
          <w:lang w:val="en-GB"/>
        </w:rPr>
        <w:t>s</w:t>
      </w:r>
      <w:r w:rsidR="00AF7FE6">
        <w:rPr>
          <w:lang w:val="en-GB"/>
        </w:rPr>
        <w:t xml:space="preserve"> a large bandwidth and therefore</w:t>
      </w:r>
      <w:r>
        <w:rPr>
          <w:lang w:val="en-GB"/>
        </w:rPr>
        <w:t xml:space="preserve"> </w:t>
      </w:r>
      <w:r w:rsidR="00FC38E3">
        <w:rPr>
          <w:lang w:val="en-GB"/>
        </w:rPr>
        <w:t>a larger</w:t>
      </w:r>
      <w:r>
        <w:rPr>
          <w:lang w:val="en-GB"/>
        </w:rPr>
        <w:t xml:space="preserve"> transmission power</w:t>
      </w:r>
      <w:r w:rsidR="00FC38E3">
        <w:rPr>
          <w:lang w:val="en-GB"/>
        </w:rPr>
        <w:t xml:space="preserve"> can be used</w:t>
      </w:r>
      <w:r>
        <w:rPr>
          <w:lang w:val="en-GB"/>
        </w:rPr>
        <w:t xml:space="preserve"> </w:t>
      </w:r>
      <w:r w:rsidR="00AF7FE6">
        <w:rPr>
          <w:lang w:val="en-GB"/>
        </w:rPr>
        <w:t xml:space="preserve">in regions </w:t>
      </w:r>
      <w:r>
        <w:rPr>
          <w:lang w:val="en-GB"/>
        </w:rPr>
        <w:t>that scale the transmission power with the allocated bandwidth</w:t>
      </w:r>
      <w:r w:rsidR="002E6732">
        <w:rPr>
          <w:lang w:val="en-GB"/>
        </w:rPr>
        <w:t>, e.g., in the US</w:t>
      </w:r>
      <w:r>
        <w:rPr>
          <w:lang w:val="en-GB"/>
        </w:rPr>
        <w:t>.</w:t>
      </w:r>
    </w:p>
    <w:p w14:paraId="0E549EC6" w14:textId="7512B90C" w:rsidR="00AF7FE6" w:rsidRDefault="009E2BCC" w:rsidP="003C510E">
      <w:pPr>
        <w:rPr>
          <w:lang w:val="en-GB"/>
        </w:rPr>
      </w:pPr>
      <w:r>
        <w:rPr>
          <w:lang w:val="en-GB"/>
        </w:rPr>
        <w:t xml:space="preserve">The problem with the first claim is that the power boosting </w:t>
      </w:r>
      <w:r w:rsidR="00204CB8">
        <w:rPr>
          <w:lang w:val="en-GB"/>
        </w:rPr>
        <w:t>is</w:t>
      </w:r>
      <w:r>
        <w:rPr>
          <w:lang w:val="en-GB"/>
        </w:rPr>
        <w:t xml:space="preserve"> </w:t>
      </w:r>
      <w:r w:rsidR="0018127F">
        <w:rPr>
          <w:lang w:val="en-GB"/>
        </w:rPr>
        <w:t xml:space="preserve">only </w:t>
      </w:r>
      <w:r>
        <w:rPr>
          <w:lang w:val="en-GB"/>
        </w:rPr>
        <w:t>applicable if the limiting restriction</w:t>
      </w:r>
      <w:r w:rsidR="003F4395">
        <w:rPr>
          <w:lang w:val="en-GB"/>
        </w:rPr>
        <w:t xml:space="preserve"> is a PSD limitation, </w:t>
      </w:r>
      <w:r w:rsidR="002E6732">
        <w:rPr>
          <w:lang w:val="en-GB"/>
        </w:rPr>
        <w:t>i.e., in Europe/SK, but not the US.</w:t>
      </w:r>
    </w:p>
    <w:p w14:paraId="7CD0A73C" w14:textId="122BE9E8" w:rsidR="00A21F86" w:rsidRDefault="00932176" w:rsidP="003C510E">
      <w:pPr>
        <w:rPr>
          <w:lang w:val="en-GB"/>
        </w:rPr>
      </w:pPr>
      <w:r>
        <w:rPr>
          <w:lang w:val="en-GB"/>
        </w:rPr>
        <w:t>The problem with the second claim is that considering the use of narrow transmit beams</w:t>
      </w:r>
      <w:r w:rsidR="00FC38E3">
        <w:rPr>
          <w:lang w:val="en-GB"/>
        </w:rPr>
        <w:t xml:space="preserve"> for the 52.6 – 71 GHz band,</w:t>
      </w:r>
      <w:r>
        <w:rPr>
          <w:lang w:val="en-GB"/>
        </w:rPr>
        <w:t xml:space="preserve"> finding UEs in the same location to </w:t>
      </w:r>
      <w:r w:rsidR="002E6732">
        <w:rPr>
          <w:lang w:val="en-GB"/>
        </w:rPr>
        <w:t xml:space="preserve">FDM </w:t>
      </w:r>
      <w:r>
        <w:rPr>
          <w:lang w:val="en-GB"/>
        </w:rPr>
        <w:t>multiplex</w:t>
      </w:r>
      <w:r w:rsidR="002E6732">
        <w:rPr>
          <w:lang w:val="en-GB"/>
        </w:rPr>
        <w:t xml:space="preserve"> (e.g., on different sub-PRB interlaces)</w:t>
      </w:r>
      <w:r>
        <w:rPr>
          <w:lang w:val="en-GB"/>
        </w:rPr>
        <w:t xml:space="preserve"> is unlikely. </w:t>
      </w:r>
      <w:proofErr w:type="gramStart"/>
      <w:r>
        <w:rPr>
          <w:lang w:val="en-GB"/>
        </w:rPr>
        <w:t>Therefore</w:t>
      </w:r>
      <w:proofErr w:type="gramEnd"/>
      <w:r>
        <w:rPr>
          <w:lang w:val="en-GB"/>
        </w:rPr>
        <w:t xml:space="preserve"> the unused subcarriers </w:t>
      </w:r>
      <w:r w:rsidR="002E6732">
        <w:rPr>
          <w:lang w:val="en-GB"/>
        </w:rPr>
        <w:t xml:space="preserve">due to the use of sub-PRB interlacing </w:t>
      </w:r>
      <w:r>
        <w:rPr>
          <w:lang w:val="en-GB"/>
        </w:rPr>
        <w:t xml:space="preserve">are wasted and might as well be used in a contiguous allocation to span the same bandwidth which would allow an even </w:t>
      </w:r>
      <w:r w:rsidR="002E6732">
        <w:rPr>
          <w:lang w:val="en-GB"/>
        </w:rPr>
        <w:t xml:space="preserve">larger </w:t>
      </w:r>
      <w:r>
        <w:rPr>
          <w:lang w:val="en-GB"/>
        </w:rPr>
        <w:t>transmit power.</w:t>
      </w:r>
    </w:p>
    <w:p w14:paraId="50DCE1D9" w14:textId="69F0374B" w:rsidR="00A903E5" w:rsidRDefault="00D455F5" w:rsidP="00D455F5">
      <w:pPr>
        <w:spacing w:after="0"/>
        <w:rPr>
          <w:lang w:val="en-GB"/>
        </w:rPr>
      </w:pPr>
      <w:r>
        <w:rPr>
          <w:lang w:val="en-GB"/>
        </w:rPr>
        <w:t>For each region, p</w:t>
      </w:r>
      <w:r w:rsidR="001110BD" w:rsidRPr="00A903E5">
        <w:rPr>
          <w:lang w:val="en-GB"/>
        </w:rPr>
        <w:t xml:space="preserve">erformance </w:t>
      </w:r>
      <w:r w:rsidR="00A903E5">
        <w:rPr>
          <w:lang w:val="en-GB"/>
        </w:rPr>
        <w:t>is shown in the following figures</w:t>
      </w:r>
      <w:r w:rsidR="0018127F">
        <w:rPr>
          <w:lang w:val="en-GB"/>
        </w:rPr>
        <w:t xml:space="preserve"> for Case A, B, and C, respectively</w:t>
      </w:r>
      <w:r w:rsidR="00A903E5">
        <w:rPr>
          <w:lang w:val="en-GB"/>
        </w:rPr>
        <w:t>:</w:t>
      </w:r>
    </w:p>
    <w:p w14:paraId="2D077F58" w14:textId="56CBB8B5" w:rsidR="00D455F5" w:rsidRDefault="001110BD" w:rsidP="00D455F5">
      <w:pPr>
        <w:pStyle w:val="ListParagraph"/>
        <w:numPr>
          <w:ilvl w:val="0"/>
          <w:numId w:val="28"/>
        </w:numPr>
        <w:spacing w:after="0"/>
        <w:rPr>
          <w:lang w:val="en-GB"/>
        </w:rPr>
      </w:pPr>
      <w:r w:rsidRPr="00A903E5">
        <w:rPr>
          <w:lang w:val="en-GB"/>
        </w:rPr>
        <w:t>US</w:t>
      </w:r>
      <w:r w:rsidR="00A903E5">
        <w:rPr>
          <w:lang w:val="en-GB"/>
        </w:rPr>
        <w:t xml:space="preserve">: </w:t>
      </w:r>
      <w:r w:rsidR="00A903E5" w:rsidRPr="00A903E5">
        <w:rPr>
          <w:lang w:val="en-GB"/>
        </w:rPr>
        <w:fldChar w:fldCharType="begin"/>
      </w:r>
      <w:r w:rsidR="00A903E5" w:rsidRPr="00A903E5">
        <w:rPr>
          <w:lang w:val="en-GB"/>
        </w:rPr>
        <w:instrText xml:space="preserve"> REF _Ref68174249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12</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_Ref68174264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13</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_Ref69111771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14</w:t>
      </w:r>
      <w:r w:rsidR="00A903E5" w:rsidRPr="00A903E5">
        <w:rPr>
          <w:lang w:val="en-GB"/>
        </w:rPr>
        <w:fldChar w:fldCharType="end"/>
      </w:r>
    </w:p>
    <w:p w14:paraId="799DF7CE" w14:textId="251458CE" w:rsidR="00D455F5" w:rsidRDefault="001110BD" w:rsidP="00D455F5">
      <w:pPr>
        <w:pStyle w:val="ListParagraph"/>
        <w:numPr>
          <w:ilvl w:val="0"/>
          <w:numId w:val="28"/>
        </w:numPr>
        <w:spacing w:after="0"/>
        <w:rPr>
          <w:lang w:val="en-GB"/>
        </w:rPr>
      </w:pPr>
      <w:r w:rsidRPr="00A903E5">
        <w:rPr>
          <w:lang w:val="en-GB"/>
        </w:rPr>
        <w:t>Europe</w:t>
      </w:r>
      <w:r w:rsidR="00D455F5">
        <w:rPr>
          <w:lang w:val="en-GB"/>
        </w:rPr>
        <w:t xml:space="preserve">: </w:t>
      </w:r>
      <w:r w:rsidR="00A903E5" w:rsidRPr="00A903E5">
        <w:rPr>
          <w:lang w:val="en-GB"/>
        </w:rPr>
        <w:fldChar w:fldCharType="begin"/>
      </w:r>
      <w:r w:rsidR="00A903E5" w:rsidRPr="00A903E5">
        <w:rPr>
          <w:lang w:val="en-GB"/>
        </w:rPr>
        <w:instrText xml:space="preserve"> REF _Ref68174582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15</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_Ref68174592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16</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_Ref69111788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17</w:t>
      </w:r>
      <w:r w:rsidR="00A903E5" w:rsidRPr="00A903E5">
        <w:rPr>
          <w:lang w:val="en-GB"/>
        </w:rPr>
        <w:fldChar w:fldCharType="end"/>
      </w:r>
    </w:p>
    <w:p w14:paraId="357B1816" w14:textId="0ACC4171" w:rsidR="001110BD" w:rsidRDefault="00D455F5" w:rsidP="00D455F5">
      <w:pPr>
        <w:pStyle w:val="ListParagraph"/>
        <w:numPr>
          <w:ilvl w:val="0"/>
          <w:numId w:val="28"/>
        </w:numPr>
        <w:spacing w:after="0"/>
        <w:rPr>
          <w:lang w:val="en-GB"/>
        </w:rPr>
      </w:pPr>
      <w:r>
        <w:rPr>
          <w:lang w:val="en-GB"/>
        </w:rPr>
        <w:t xml:space="preserve">South Korea: </w:t>
      </w:r>
      <w:r w:rsidR="00A903E5" w:rsidRPr="00A903E5">
        <w:rPr>
          <w:lang w:val="en-GB"/>
        </w:rPr>
        <w:fldChar w:fldCharType="begin"/>
      </w:r>
      <w:r w:rsidR="00A903E5" w:rsidRPr="00A903E5">
        <w:rPr>
          <w:lang w:val="en-GB"/>
        </w:rPr>
        <w:instrText xml:space="preserve"> REF _Ref68174939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18</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_Ref68174953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19</w:t>
      </w:r>
      <w:r w:rsidR="00A903E5" w:rsidRPr="00A903E5">
        <w:rPr>
          <w:lang w:val="en-GB"/>
        </w:rPr>
        <w:fldChar w:fldCharType="end"/>
      </w:r>
      <w:r w:rsidR="00A903E5" w:rsidRPr="00A903E5">
        <w:rPr>
          <w:lang w:val="en-GB"/>
        </w:rPr>
        <w:t xml:space="preserve">, </w:t>
      </w:r>
      <w:r w:rsidR="00A903E5" w:rsidRPr="00A903E5">
        <w:rPr>
          <w:lang w:val="en-GB"/>
        </w:rPr>
        <w:fldChar w:fldCharType="begin"/>
      </w:r>
      <w:r w:rsidR="00A903E5" w:rsidRPr="00A903E5">
        <w:rPr>
          <w:lang w:val="en-GB"/>
        </w:rPr>
        <w:instrText xml:space="preserve"> REF _Ref69111803 \h  \* MERGEFORMAT </w:instrText>
      </w:r>
      <w:r w:rsidR="00A903E5" w:rsidRPr="00A903E5">
        <w:rPr>
          <w:lang w:val="en-GB"/>
        </w:rPr>
      </w:r>
      <w:r w:rsidR="00A903E5" w:rsidRPr="00A903E5">
        <w:rPr>
          <w:lang w:val="en-GB"/>
        </w:rPr>
        <w:fldChar w:fldCharType="separate"/>
      </w:r>
      <w:r w:rsidR="00B071D6" w:rsidRPr="00B071D6">
        <w:t xml:space="preserve">Figure </w:t>
      </w:r>
      <w:r w:rsidR="00B071D6" w:rsidRPr="00B071D6">
        <w:rPr>
          <w:noProof/>
        </w:rPr>
        <w:t>20</w:t>
      </w:r>
      <w:r w:rsidR="00A903E5" w:rsidRPr="00A903E5">
        <w:rPr>
          <w:lang w:val="en-GB"/>
        </w:rPr>
        <w:fldChar w:fldCharType="end"/>
      </w:r>
      <w:r w:rsidR="001110BD" w:rsidRPr="00A903E5">
        <w:rPr>
          <w:lang w:val="en-GB"/>
        </w:rPr>
        <w:t>.</w:t>
      </w:r>
    </w:p>
    <w:p w14:paraId="57745651" w14:textId="77777777" w:rsidR="00D455F5" w:rsidRPr="00D455F5" w:rsidRDefault="00D455F5" w:rsidP="00D455F5">
      <w:pPr>
        <w:spacing w:after="0"/>
        <w:rPr>
          <w:lang w:val="en-GB"/>
        </w:rPr>
      </w:pPr>
    </w:p>
    <w:p w14:paraId="313A9924" w14:textId="6E5D9EF0" w:rsidR="00ED0E5D" w:rsidRDefault="00ED0E5D">
      <w:pPr>
        <w:pStyle w:val="Heading3"/>
      </w:pPr>
      <w:r>
        <w:t>2.4.1</w:t>
      </w:r>
      <w:r>
        <w:tab/>
        <w:t>US</w:t>
      </w:r>
    </w:p>
    <w:p w14:paraId="15B56345" w14:textId="77777777" w:rsidR="00004912" w:rsidRDefault="00004912" w:rsidP="00586C10">
      <w:pPr>
        <w:keepNext/>
        <w:keepLines/>
        <w:spacing w:after="0"/>
        <w:jc w:val="center"/>
        <w:rPr>
          <w:lang w:val="en-GB" w:eastAsia="ja-JP"/>
        </w:rPr>
      </w:pPr>
      <w:r>
        <w:rPr>
          <w:lang w:val="en-GB" w:eastAsia="ja-JP"/>
        </w:rPr>
        <w:t>(a) 5 ns</w:t>
      </w:r>
    </w:p>
    <w:p w14:paraId="6AAE0C54" w14:textId="4C028A64" w:rsidR="00004912" w:rsidRDefault="00004912" w:rsidP="00301003">
      <w:pPr>
        <w:keepNext/>
        <w:keepLines/>
        <w:jc w:val="center"/>
      </w:pPr>
      <w:r>
        <w:rPr>
          <w:noProof/>
          <w:lang w:val="en-GB" w:eastAsia="ja-JP"/>
        </w:rPr>
        <w:drawing>
          <wp:inline distT="0" distB="0" distL="0" distR="0" wp14:anchorId="4490A370" wp14:editId="17EBCC1F">
            <wp:extent cx="4667250" cy="2124075"/>
            <wp:effectExtent l="0" t="0" r="0" b="9525"/>
            <wp:docPr id="1796966744" name="Picture 179696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321BF08C" w14:textId="77777777" w:rsidR="00004912" w:rsidRDefault="00004912" w:rsidP="00586C10">
      <w:pPr>
        <w:keepNext/>
        <w:keepLines/>
        <w:spacing w:after="0"/>
        <w:jc w:val="center"/>
        <w:rPr>
          <w:lang w:val="en-GB" w:eastAsia="ja-JP"/>
        </w:rPr>
      </w:pPr>
      <w:r>
        <w:rPr>
          <w:lang w:val="en-GB" w:eastAsia="ja-JP"/>
        </w:rPr>
        <w:t>(b) 40 ns</w:t>
      </w:r>
    </w:p>
    <w:p w14:paraId="74E7F243" w14:textId="1DF0CDC3" w:rsidR="00004912" w:rsidRDefault="00004912" w:rsidP="00301003">
      <w:pPr>
        <w:keepNext/>
        <w:keepLines/>
        <w:jc w:val="center"/>
      </w:pPr>
      <w:r>
        <w:rPr>
          <w:noProof/>
          <w:lang w:val="en-GB" w:eastAsia="ja-JP"/>
        </w:rPr>
        <w:drawing>
          <wp:inline distT="0" distB="0" distL="0" distR="0" wp14:anchorId="7BDAD8A0" wp14:editId="580A4B1F">
            <wp:extent cx="4667250" cy="2124075"/>
            <wp:effectExtent l="0" t="0" r="0" b="9525"/>
            <wp:docPr id="1796966743" name="Picture 179696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145F884" w14:textId="72226155" w:rsidR="00004912" w:rsidRDefault="00004912" w:rsidP="00301003">
      <w:pPr>
        <w:keepNext/>
        <w:keepLines/>
        <w:rPr>
          <w:b/>
          <w:bCs/>
        </w:rPr>
      </w:pPr>
      <w:bookmarkStart w:id="40" w:name="_Ref68174249"/>
      <w:r>
        <w:rPr>
          <w:b/>
          <w:bCs/>
        </w:rPr>
        <w:t xml:space="preserve">Figure </w:t>
      </w:r>
      <w:r>
        <w:fldChar w:fldCharType="begin"/>
      </w:r>
      <w:r>
        <w:rPr>
          <w:b/>
          <w:bCs/>
        </w:rPr>
        <w:instrText xml:space="preserve"> SEQ Figure \* ARABIC </w:instrText>
      </w:r>
      <w:r>
        <w:fldChar w:fldCharType="separate"/>
      </w:r>
      <w:r w:rsidR="00B071D6">
        <w:rPr>
          <w:b/>
          <w:bCs/>
          <w:noProof/>
        </w:rPr>
        <w:t>12</w:t>
      </w:r>
      <w:r>
        <w:fldChar w:fldCharType="end"/>
      </w:r>
      <w:bookmarkEnd w:id="40"/>
      <w:r>
        <w:rPr>
          <w:b/>
          <w:bCs/>
        </w:rPr>
        <w:t xml:space="preserve">: US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18A756F3" w14:textId="4EC00393" w:rsidR="00004912" w:rsidRDefault="00004912" w:rsidP="00004912">
      <w:pPr>
        <w:rPr>
          <w:lang w:val="en-GB" w:eastAsia="ja-JP"/>
        </w:rPr>
      </w:pPr>
    </w:p>
    <w:p w14:paraId="57412943" w14:textId="77777777" w:rsidR="00586C10" w:rsidRDefault="00586C10" w:rsidP="00586C10">
      <w:pPr>
        <w:keepNext/>
        <w:keepLines/>
        <w:spacing w:after="0"/>
        <w:jc w:val="center"/>
        <w:rPr>
          <w:lang w:val="en-GB" w:eastAsia="ja-JP"/>
        </w:rPr>
      </w:pPr>
      <w:r>
        <w:rPr>
          <w:lang w:val="en-GB" w:eastAsia="ja-JP"/>
        </w:rPr>
        <w:lastRenderedPageBreak/>
        <w:t>(a) 5 ns</w:t>
      </w:r>
    </w:p>
    <w:p w14:paraId="79D8C37B" w14:textId="72F55898" w:rsidR="00586C10" w:rsidRDefault="00586C10" w:rsidP="00301003">
      <w:pPr>
        <w:keepNext/>
        <w:keepLines/>
        <w:jc w:val="center"/>
      </w:pPr>
      <w:r>
        <w:rPr>
          <w:noProof/>
          <w:lang w:val="en-GB" w:eastAsia="ja-JP"/>
        </w:rPr>
        <w:drawing>
          <wp:inline distT="0" distB="0" distL="0" distR="0" wp14:anchorId="11E448D2" wp14:editId="07E18D46">
            <wp:extent cx="4667250" cy="2124075"/>
            <wp:effectExtent l="0" t="0" r="0" b="9525"/>
            <wp:docPr id="1796966746" name="Picture 179696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BD04537" w14:textId="77777777" w:rsidR="00586C10" w:rsidRDefault="00586C10" w:rsidP="00586C10">
      <w:pPr>
        <w:keepNext/>
        <w:keepLines/>
        <w:spacing w:after="0"/>
        <w:jc w:val="center"/>
        <w:rPr>
          <w:lang w:val="en-GB" w:eastAsia="ja-JP"/>
        </w:rPr>
      </w:pPr>
      <w:r>
        <w:rPr>
          <w:lang w:val="en-GB" w:eastAsia="ja-JP"/>
        </w:rPr>
        <w:t>(b) 40 ns</w:t>
      </w:r>
    </w:p>
    <w:p w14:paraId="4FFC0873" w14:textId="0052B7B5" w:rsidR="00586C10" w:rsidRDefault="00586C10" w:rsidP="00301003">
      <w:pPr>
        <w:keepNext/>
        <w:keepLines/>
        <w:jc w:val="center"/>
      </w:pPr>
      <w:r>
        <w:rPr>
          <w:noProof/>
          <w:lang w:val="en-GB" w:eastAsia="ja-JP"/>
        </w:rPr>
        <w:drawing>
          <wp:inline distT="0" distB="0" distL="0" distR="0" wp14:anchorId="7DCA5C3A" wp14:editId="1AC485EE">
            <wp:extent cx="4667250" cy="2124075"/>
            <wp:effectExtent l="0" t="0" r="0" b="9525"/>
            <wp:docPr id="1796966745" name="Picture 179696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12DD09D5" w14:textId="1A55CE16" w:rsidR="00586C10" w:rsidRDefault="00586C10" w:rsidP="00301003">
      <w:pPr>
        <w:keepNext/>
        <w:keepLines/>
        <w:rPr>
          <w:b/>
          <w:bCs/>
          <w:lang w:val="en-GB"/>
        </w:rPr>
      </w:pPr>
      <w:bookmarkStart w:id="41" w:name="_Ref68174264"/>
      <w:r>
        <w:rPr>
          <w:b/>
          <w:bCs/>
        </w:rPr>
        <w:t xml:space="preserve">Figure </w:t>
      </w:r>
      <w:r>
        <w:fldChar w:fldCharType="begin"/>
      </w:r>
      <w:r>
        <w:rPr>
          <w:b/>
          <w:bCs/>
        </w:rPr>
        <w:instrText xml:space="preserve"> SEQ Figure \* ARABIC </w:instrText>
      </w:r>
      <w:r>
        <w:fldChar w:fldCharType="separate"/>
      </w:r>
      <w:r w:rsidR="00B071D6">
        <w:rPr>
          <w:b/>
          <w:bCs/>
          <w:noProof/>
        </w:rPr>
        <w:t>13</w:t>
      </w:r>
      <w:r>
        <w:fldChar w:fldCharType="end"/>
      </w:r>
      <w:bookmarkEnd w:id="41"/>
      <w:r>
        <w:rPr>
          <w:b/>
          <w:bCs/>
        </w:rPr>
        <w:t xml:space="preserve">: US performance comparison of contiguous vs. sub-PRB allocation Case B (N_RE = </w:t>
      </w:r>
      <w:r w:rsidRPr="00A03BB8">
        <w:rPr>
          <w:b/>
          <w:bCs/>
        </w:rPr>
        <w:t xml:space="preserve">6 </w:t>
      </w:r>
      <w:r>
        <w:rPr>
          <w:b/>
          <w:bCs/>
        </w:rPr>
        <w:t>REs per RB) for PUCCH format 0, 120 kHz SCS. In each subplot, the left group is for 1-bit payloads and the right group is for 2-bit payloads.</w:t>
      </w:r>
    </w:p>
    <w:p w14:paraId="39DAE986" w14:textId="77777777" w:rsidR="00A903E5" w:rsidRDefault="00A903E5" w:rsidP="00A903E5">
      <w:pPr>
        <w:keepNext/>
        <w:keepLines/>
        <w:spacing w:after="0"/>
        <w:jc w:val="center"/>
        <w:rPr>
          <w:lang w:val="en-GB" w:eastAsia="ja-JP"/>
        </w:rPr>
      </w:pPr>
      <w:r>
        <w:rPr>
          <w:lang w:val="en-GB" w:eastAsia="ja-JP"/>
        </w:rPr>
        <w:t>(a) 5 ns</w:t>
      </w:r>
    </w:p>
    <w:p w14:paraId="1E3D88CE" w14:textId="19253CFD" w:rsidR="00A903E5" w:rsidRDefault="0018127F" w:rsidP="00A903E5">
      <w:pPr>
        <w:keepNext/>
        <w:keepLines/>
        <w:jc w:val="center"/>
      </w:pPr>
      <w:r>
        <w:rPr>
          <w:noProof/>
        </w:rPr>
        <w:drawing>
          <wp:inline distT="0" distB="0" distL="0" distR="0" wp14:anchorId="44A17E11" wp14:editId="70232464">
            <wp:extent cx="4663440" cy="2121408"/>
            <wp:effectExtent l="0" t="0" r="3810" b="0"/>
            <wp:docPr id="1796966761" name="Picture 17969667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1" name="Picture 1796966761" descr="Chart, bar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39B6197C" w14:textId="77777777" w:rsidR="00A903E5" w:rsidRDefault="00A903E5" w:rsidP="00A903E5">
      <w:pPr>
        <w:keepNext/>
        <w:keepLines/>
        <w:spacing w:after="0"/>
        <w:jc w:val="center"/>
        <w:rPr>
          <w:lang w:val="en-GB" w:eastAsia="ja-JP"/>
        </w:rPr>
      </w:pPr>
      <w:r>
        <w:rPr>
          <w:lang w:val="en-GB" w:eastAsia="ja-JP"/>
        </w:rPr>
        <w:t>(b) 40 ns</w:t>
      </w:r>
    </w:p>
    <w:p w14:paraId="19FC6AF0" w14:textId="2A8E429F" w:rsidR="00A903E5" w:rsidRDefault="0018127F" w:rsidP="00A903E5">
      <w:pPr>
        <w:keepNext/>
        <w:keepLines/>
        <w:jc w:val="center"/>
      </w:pPr>
      <w:r>
        <w:rPr>
          <w:noProof/>
        </w:rPr>
        <w:lastRenderedPageBreak/>
        <w:drawing>
          <wp:inline distT="0" distB="0" distL="0" distR="0" wp14:anchorId="2E9E89EE" wp14:editId="4CDDB2DA">
            <wp:extent cx="4663440" cy="2121408"/>
            <wp:effectExtent l="0" t="0" r="3810" b="0"/>
            <wp:docPr id="1796966763" name="Picture 17969667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3" name="Picture 1796966763" descr="Chart, bar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039F3835" w14:textId="1E80E356" w:rsidR="00A903E5" w:rsidRDefault="00A903E5" w:rsidP="00A903E5">
      <w:pPr>
        <w:keepNext/>
        <w:keepLines/>
        <w:rPr>
          <w:b/>
          <w:bCs/>
          <w:lang w:val="en-GB"/>
        </w:rPr>
      </w:pPr>
      <w:bookmarkStart w:id="42" w:name="_Ref69111771"/>
      <w:r>
        <w:rPr>
          <w:b/>
          <w:bCs/>
        </w:rPr>
        <w:t xml:space="preserve">Figure </w:t>
      </w:r>
      <w:r>
        <w:fldChar w:fldCharType="begin"/>
      </w:r>
      <w:r>
        <w:rPr>
          <w:b/>
          <w:bCs/>
        </w:rPr>
        <w:instrText xml:space="preserve"> SEQ Figure \* ARABIC </w:instrText>
      </w:r>
      <w:r>
        <w:fldChar w:fldCharType="separate"/>
      </w:r>
      <w:r w:rsidR="00B071D6">
        <w:rPr>
          <w:b/>
          <w:bCs/>
          <w:noProof/>
        </w:rPr>
        <w:t>14</w:t>
      </w:r>
      <w:r>
        <w:fldChar w:fldCharType="end"/>
      </w:r>
      <w:bookmarkEnd w:id="42"/>
      <w:r>
        <w:rPr>
          <w:b/>
          <w:bCs/>
        </w:rPr>
        <w:t xml:space="preserve">: US performance comparison of contiguous vs. sub-PRB allocation Case C (N_RE = </w:t>
      </w:r>
      <w:r w:rsidRPr="00A03BB8">
        <w:rPr>
          <w:b/>
          <w:bCs/>
        </w:rPr>
        <w:t xml:space="preserve">6 </w:t>
      </w:r>
      <w:r>
        <w:rPr>
          <w:b/>
          <w:bCs/>
        </w:rPr>
        <w:t>REs per RB</w:t>
      </w:r>
      <w:r w:rsidR="0018127F">
        <w:rPr>
          <w:b/>
          <w:bCs/>
        </w:rPr>
        <w:t>, Comb-2 pattern</w:t>
      </w:r>
      <w:r>
        <w:rPr>
          <w:b/>
          <w:bCs/>
        </w:rPr>
        <w:t>) for PUCCH format 0, 120 kHz SCS. In each subplot, the left group is for 1-bit payloads and the right group is for 2-bit payloads.</w:t>
      </w:r>
    </w:p>
    <w:p w14:paraId="37560B93" w14:textId="77777777" w:rsidR="00586C10" w:rsidRPr="00004912" w:rsidRDefault="00586C10" w:rsidP="00004912">
      <w:pPr>
        <w:rPr>
          <w:lang w:val="en-GB" w:eastAsia="ja-JP"/>
        </w:rPr>
      </w:pPr>
    </w:p>
    <w:p w14:paraId="7ECA3535" w14:textId="64F4E07A" w:rsidR="00ED0E5D" w:rsidRDefault="002F6775" w:rsidP="00ED0E5D">
      <w:pPr>
        <w:rPr>
          <w:lang w:val="en-GB"/>
        </w:rPr>
      </w:pPr>
      <w:r>
        <w:rPr>
          <w:lang w:val="en-GB"/>
        </w:rPr>
        <w:t>For the US region, i</w:t>
      </w:r>
      <w:r w:rsidR="00ED0E5D">
        <w:rPr>
          <w:lang w:val="en-GB"/>
        </w:rPr>
        <w:t>t can be observed that</w:t>
      </w:r>
    </w:p>
    <w:p w14:paraId="30CC2539" w14:textId="628DD1C4" w:rsidR="0018127F" w:rsidRDefault="0018127F" w:rsidP="00142075">
      <w:pPr>
        <w:pStyle w:val="ListParagraph"/>
        <w:numPr>
          <w:ilvl w:val="0"/>
          <w:numId w:val="20"/>
        </w:numPr>
        <w:rPr>
          <w:lang w:val="en-GB"/>
        </w:rPr>
      </w:pPr>
      <w:r>
        <w:rPr>
          <w:lang w:val="en-GB"/>
        </w:rPr>
        <w:t>Out of the 3 sub-PRB interlaced mapping schemes investigated</w:t>
      </w:r>
      <w:r w:rsidR="00142075">
        <w:rPr>
          <w:lang w:val="en-GB"/>
        </w:rPr>
        <w:t xml:space="preserve"> for Alt-2</w:t>
      </w:r>
      <w:r>
        <w:rPr>
          <w:lang w:val="en-GB"/>
        </w:rPr>
        <w:t xml:space="preserve">, Case C performs the </w:t>
      </w:r>
      <w:r w:rsidRPr="0018127F">
        <w:rPr>
          <w:lang w:val="en-GB"/>
        </w:rPr>
        <w:t>best (</w:t>
      </w:r>
      <w:r w:rsidRPr="0018127F">
        <w:rPr>
          <w:lang w:val="en-GB"/>
        </w:rPr>
        <w:fldChar w:fldCharType="begin"/>
      </w:r>
      <w:r w:rsidRPr="0018127F">
        <w:rPr>
          <w:lang w:val="en-GB"/>
        </w:rPr>
        <w:instrText xml:space="preserve"> REF _Ref69111771 \h  \* MERGEFORMAT </w:instrText>
      </w:r>
      <w:r w:rsidRPr="0018127F">
        <w:rPr>
          <w:lang w:val="en-GB"/>
        </w:rPr>
      </w:r>
      <w:r w:rsidRPr="0018127F">
        <w:rPr>
          <w:lang w:val="en-GB"/>
        </w:rPr>
        <w:fldChar w:fldCharType="separate"/>
      </w:r>
      <w:r w:rsidR="00B071D6" w:rsidRPr="00B071D6">
        <w:t xml:space="preserve">Figure </w:t>
      </w:r>
      <w:r w:rsidR="00B071D6" w:rsidRPr="00B071D6">
        <w:rPr>
          <w:noProof/>
        </w:rPr>
        <w:t>14</w:t>
      </w:r>
      <w:r w:rsidRPr="0018127F">
        <w:rPr>
          <w:lang w:val="en-GB"/>
        </w:rPr>
        <w:fldChar w:fldCharType="end"/>
      </w:r>
      <w:r w:rsidRPr="0018127F">
        <w:rPr>
          <w:lang w:val="en-GB"/>
        </w:rPr>
        <w:t>), i.</w:t>
      </w:r>
      <w:r>
        <w:rPr>
          <w:lang w:val="en-GB"/>
        </w:rPr>
        <w:t xml:space="preserve">e., the Comb-2 pattern with single long sequence mapped to all used </w:t>
      </w:r>
      <w:proofErr w:type="spellStart"/>
      <w:r>
        <w:rPr>
          <w:lang w:val="en-GB"/>
        </w:rPr>
        <w:t>REs</w:t>
      </w:r>
      <w:r w:rsidR="00142075">
        <w:rPr>
          <w:lang w:val="en-GB"/>
        </w:rPr>
        <w:t>.</w:t>
      </w:r>
      <w:proofErr w:type="spellEnd"/>
      <w:r w:rsidR="00142075">
        <w:rPr>
          <w:lang w:val="en-GB"/>
        </w:rPr>
        <w:t xml:space="preserve"> However, at best, the performance of Case C is comparable to PUCCH with all REs mapped per PRB (Alt-1) when compared on the basis of same number of RBs. This is observed universally for all scenarios investigated.</w:t>
      </w:r>
    </w:p>
    <w:p w14:paraId="7DDC46A1" w14:textId="02B4B0E1" w:rsidR="00142075" w:rsidRDefault="00142075" w:rsidP="00142075">
      <w:pPr>
        <w:pStyle w:val="ListParagraph"/>
        <w:numPr>
          <w:ilvl w:val="1"/>
          <w:numId w:val="20"/>
        </w:numPr>
        <w:rPr>
          <w:lang w:val="en-GB"/>
        </w:rPr>
      </w:pPr>
      <w:r>
        <w:rPr>
          <w:lang w:val="en-GB"/>
        </w:rPr>
        <w:t>For low delay spreads, the performance of Case C is at best comparable to Alt-1</w:t>
      </w:r>
    </w:p>
    <w:p w14:paraId="2B353A0F" w14:textId="4D903666" w:rsidR="00142075" w:rsidRPr="00142075" w:rsidRDefault="00142075" w:rsidP="00142075">
      <w:pPr>
        <w:pStyle w:val="ListParagraph"/>
        <w:numPr>
          <w:ilvl w:val="1"/>
          <w:numId w:val="20"/>
        </w:numPr>
        <w:rPr>
          <w:lang w:val="en-GB"/>
        </w:rPr>
      </w:pPr>
      <w:r>
        <w:rPr>
          <w:lang w:val="en-GB"/>
        </w:rPr>
        <w:t>For larger delay spreads, the performance of Case C is inferior to Alt-1 by approximately 1 dB</w:t>
      </w:r>
    </w:p>
    <w:p w14:paraId="3F1FC54E" w14:textId="71DD2BF9" w:rsidR="00E10090" w:rsidRPr="00A21F86" w:rsidRDefault="00ED0E5D" w:rsidP="00D455F5">
      <w:pPr>
        <w:pStyle w:val="ListParagraph"/>
        <w:numPr>
          <w:ilvl w:val="0"/>
          <w:numId w:val="20"/>
        </w:numPr>
        <w:rPr>
          <w:lang w:val="en-GB"/>
        </w:rPr>
      </w:pPr>
      <w:r w:rsidRPr="00ED0E5D">
        <w:rPr>
          <w:lang w:val="en-GB"/>
        </w:rPr>
        <w:t>As already stated, Case A</w:t>
      </w:r>
      <w:r w:rsidR="00142075">
        <w:rPr>
          <w:lang w:val="en-GB"/>
        </w:rPr>
        <w:t>/B/C</w:t>
      </w:r>
      <w:r w:rsidRPr="00ED0E5D">
        <w:rPr>
          <w:lang w:val="en-GB"/>
        </w:rPr>
        <w:t xml:space="preserve"> occupies at least 6/2</w:t>
      </w:r>
      <w:r w:rsidR="00142075">
        <w:rPr>
          <w:lang w:val="en-GB"/>
        </w:rPr>
        <w:t>/2</w:t>
      </w:r>
      <w:r w:rsidRPr="00ED0E5D">
        <w:rPr>
          <w:lang w:val="en-GB"/>
        </w:rPr>
        <w:t xml:space="preserve"> RBs, and if there are no users to multiplex, the unused REs </w:t>
      </w:r>
      <w:proofErr w:type="gramStart"/>
      <w:r w:rsidRPr="00ED0E5D">
        <w:rPr>
          <w:lang w:val="en-GB"/>
        </w:rPr>
        <w:t>are</w:t>
      </w:r>
      <w:proofErr w:type="gramEnd"/>
      <w:r w:rsidRPr="00ED0E5D">
        <w:rPr>
          <w:lang w:val="en-GB"/>
        </w:rPr>
        <w:t xml:space="preserve"> wasted. It is better to make use of the </w:t>
      </w:r>
      <w:proofErr w:type="spellStart"/>
      <w:r w:rsidRPr="00ED0E5D">
        <w:rPr>
          <w:lang w:val="en-GB"/>
        </w:rPr>
        <w:t>unsed</w:t>
      </w:r>
      <w:proofErr w:type="spellEnd"/>
      <w:r w:rsidRPr="00ED0E5D">
        <w:rPr>
          <w:lang w:val="en-GB"/>
        </w:rPr>
        <w:t xml:space="preserve"> REs by </w:t>
      </w:r>
      <w:r w:rsidR="00142075">
        <w:rPr>
          <w:lang w:val="en-GB"/>
        </w:rPr>
        <w:t>mapping all REs</w:t>
      </w:r>
      <w:r w:rsidRPr="00ED0E5D">
        <w:rPr>
          <w:lang w:val="en-GB"/>
        </w:rPr>
        <w:t xml:space="preserve"> with the same or fewer RBs to achieve </w:t>
      </w:r>
      <w:r w:rsidR="00142075">
        <w:rPr>
          <w:lang w:val="en-GB"/>
        </w:rPr>
        <w:t>larger</w:t>
      </w:r>
      <w:r w:rsidRPr="00ED0E5D">
        <w:rPr>
          <w:lang w:val="en-GB"/>
        </w:rPr>
        <w:t xml:space="preserve"> transmit power.</w:t>
      </w:r>
    </w:p>
    <w:p w14:paraId="67799069" w14:textId="1F8613EF" w:rsidR="00ED0E5D" w:rsidRDefault="00ED0E5D">
      <w:pPr>
        <w:pStyle w:val="Heading3"/>
      </w:pPr>
      <w:r>
        <w:lastRenderedPageBreak/>
        <w:t>2.4.2</w:t>
      </w:r>
      <w:r>
        <w:tab/>
        <w:t>Europe</w:t>
      </w:r>
    </w:p>
    <w:p w14:paraId="36C917DA" w14:textId="77777777" w:rsidR="006819D4" w:rsidRDefault="006819D4" w:rsidP="00CE6581">
      <w:pPr>
        <w:keepNext/>
        <w:keepLines/>
        <w:spacing w:after="0"/>
        <w:jc w:val="center"/>
        <w:rPr>
          <w:lang w:val="en-GB" w:eastAsia="ja-JP"/>
        </w:rPr>
      </w:pPr>
      <w:r>
        <w:rPr>
          <w:lang w:val="en-GB" w:eastAsia="ja-JP"/>
        </w:rPr>
        <w:t>(a) 5 ns</w:t>
      </w:r>
    </w:p>
    <w:p w14:paraId="5BA4E4C1" w14:textId="43C7888D" w:rsidR="006819D4" w:rsidRDefault="006819D4" w:rsidP="00301003">
      <w:pPr>
        <w:keepNext/>
        <w:keepLines/>
        <w:jc w:val="center"/>
      </w:pPr>
      <w:r>
        <w:rPr>
          <w:noProof/>
          <w:lang w:val="en-GB" w:eastAsia="ja-JP"/>
        </w:rPr>
        <w:drawing>
          <wp:inline distT="0" distB="0" distL="0" distR="0" wp14:anchorId="7BDE9ED8" wp14:editId="2C4DE7EF">
            <wp:extent cx="4667250" cy="2124075"/>
            <wp:effectExtent l="0" t="0" r="0" b="9525"/>
            <wp:docPr id="1796966748" name="Picture 179696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5FE8A2CB" w14:textId="77777777" w:rsidR="006819D4" w:rsidRDefault="006819D4" w:rsidP="00CE6581">
      <w:pPr>
        <w:keepNext/>
        <w:keepLines/>
        <w:spacing w:after="0"/>
        <w:jc w:val="center"/>
        <w:rPr>
          <w:lang w:val="en-GB" w:eastAsia="ja-JP"/>
        </w:rPr>
      </w:pPr>
      <w:r>
        <w:rPr>
          <w:lang w:val="en-GB" w:eastAsia="ja-JP"/>
        </w:rPr>
        <w:t>(b) 40 ns</w:t>
      </w:r>
    </w:p>
    <w:p w14:paraId="7ABA280C" w14:textId="08FB6113" w:rsidR="006819D4" w:rsidRDefault="006819D4" w:rsidP="00301003">
      <w:pPr>
        <w:keepNext/>
        <w:keepLines/>
        <w:jc w:val="center"/>
      </w:pPr>
      <w:r>
        <w:rPr>
          <w:noProof/>
          <w:lang w:val="en-GB" w:eastAsia="ja-JP"/>
        </w:rPr>
        <w:drawing>
          <wp:inline distT="0" distB="0" distL="0" distR="0" wp14:anchorId="2680D070" wp14:editId="1645A5EE">
            <wp:extent cx="4667250" cy="2124075"/>
            <wp:effectExtent l="0" t="0" r="0" b="9525"/>
            <wp:docPr id="1796966747" name="Picture 179696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529F608D" w14:textId="12F127DE" w:rsidR="006819D4" w:rsidRDefault="006819D4" w:rsidP="000E450E">
      <w:pPr>
        <w:keepNext/>
        <w:keepLines/>
        <w:rPr>
          <w:b/>
          <w:bCs/>
          <w:lang w:val="en-GB"/>
        </w:rPr>
      </w:pPr>
      <w:bookmarkStart w:id="43" w:name="_Ref68174582"/>
      <w:r>
        <w:rPr>
          <w:b/>
          <w:bCs/>
        </w:rPr>
        <w:t xml:space="preserve">Figure </w:t>
      </w:r>
      <w:r>
        <w:fldChar w:fldCharType="begin"/>
      </w:r>
      <w:r>
        <w:rPr>
          <w:b/>
          <w:bCs/>
        </w:rPr>
        <w:instrText xml:space="preserve"> SEQ Figure \* ARABIC </w:instrText>
      </w:r>
      <w:r>
        <w:fldChar w:fldCharType="separate"/>
      </w:r>
      <w:r w:rsidR="00B071D6">
        <w:rPr>
          <w:b/>
          <w:bCs/>
          <w:noProof/>
        </w:rPr>
        <w:t>15</w:t>
      </w:r>
      <w:r>
        <w:fldChar w:fldCharType="end"/>
      </w:r>
      <w:bookmarkEnd w:id="43"/>
      <w:r>
        <w:rPr>
          <w:b/>
          <w:bCs/>
        </w:rPr>
        <w:t xml:space="preserve">: European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75B77C02" w14:textId="7C1639D3" w:rsidR="006819D4" w:rsidRDefault="006819D4" w:rsidP="006819D4">
      <w:pPr>
        <w:rPr>
          <w:lang w:val="en-GB" w:eastAsia="ja-JP"/>
        </w:rPr>
      </w:pPr>
    </w:p>
    <w:p w14:paraId="2DA4DBD2" w14:textId="77777777" w:rsidR="00CE6581" w:rsidRDefault="00CE6581" w:rsidP="00CE6581">
      <w:pPr>
        <w:keepNext/>
        <w:keepLines/>
        <w:spacing w:after="0"/>
        <w:jc w:val="center"/>
        <w:rPr>
          <w:lang w:val="en-GB" w:eastAsia="ja-JP"/>
        </w:rPr>
      </w:pPr>
      <w:r>
        <w:rPr>
          <w:lang w:val="en-GB" w:eastAsia="ja-JP"/>
        </w:rPr>
        <w:lastRenderedPageBreak/>
        <w:t>(a) 5 ns</w:t>
      </w:r>
    </w:p>
    <w:p w14:paraId="2891C170" w14:textId="539BF856" w:rsidR="00CE6581" w:rsidRDefault="00CE6581" w:rsidP="00301003">
      <w:pPr>
        <w:keepNext/>
        <w:keepLines/>
        <w:jc w:val="center"/>
      </w:pPr>
      <w:r>
        <w:rPr>
          <w:noProof/>
          <w:lang w:val="en-GB" w:eastAsia="ja-JP"/>
        </w:rPr>
        <w:drawing>
          <wp:inline distT="0" distB="0" distL="0" distR="0" wp14:anchorId="2498509B" wp14:editId="78D30CB8">
            <wp:extent cx="4667250" cy="2124075"/>
            <wp:effectExtent l="0" t="0" r="0" b="9525"/>
            <wp:docPr id="1796966750" name="Picture 179696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AB6AE5D" w14:textId="77777777" w:rsidR="00CE6581" w:rsidRDefault="00CE6581" w:rsidP="00CE6581">
      <w:pPr>
        <w:keepNext/>
        <w:keepLines/>
        <w:spacing w:after="0"/>
        <w:jc w:val="center"/>
        <w:rPr>
          <w:lang w:val="en-GB" w:eastAsia="ja-JP"/>
        </w:rPr>
      </w:pPr>
      <w:r>
        <w:rPr>
          <w:lang w:val="en-GB" w:eastAsia="ja-JP"/>
        </w:rPr>
        <w:t>(b) 40 ns</w:t>
      </w:r>
    </w:p>
    <w:p w14:paraId="4D4C2D54" w14:textId="4190C5A6" w:rsidR="00CE6581" w:rsidRDefault="00CE6581" w:rsidP="00301003">
      <w:pPr>
        <w:keepNext/>
        <w:keepLines/>
        <w:jc w:val="center"/>
      </w:pPr>
      <w:r>
        <w:rPr>
          <w:noProof/>
          <w:lang w:val="en-GB" w:eastAsia="ja-JP"/>
        </w:rPr>
        <w:drawing>
          <wp:inline distT="0" distB="0" distL="0" distR="0" wp14:anchorId="02590F19" wp14:editId="6B7D50C7">
            <wp:extent cx="4667250" cy="2124075"/>
            <wp:effectExtent l="0" t="0" r="0" b="9525"/>
            <wp:docPr id="1796966749" name="Picture 179696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E73DFFB" w14:textId="0D1D641E" w:rsidR="00CE6581" w:rsidRDefault="00CE6581" w:rsidP="000E450E">
      <w:pPr>
        <w:keepNext/>
        <w:keepLines/>
        <w:rPr>
          <w:b/>
          <w:bCs/>
          <w:lang w:val="en-GB"/>
        </w:rPr>
      </w:pPr>
      <w:bookmarkStart w:id="44" w:name="_Ref68174592"/>
      <w:r>
        <w:rPr>
          <w:b/>
          <w:bCs/>
        </w:rPr>
        <w:t xml:space="preserve">Figure </w:t>
      </w:r>
      <w:r>
        <w:fldChar w:fldCharType="begin"/>
      </w:r>
      <w:r>
        <w:rPr>
          <w:b/>
          <w:bCs/>
        </w:rPr>
        <w:instrText xml:space="preserve"> SEQ Figure \* ARABIC </w:instrText>
      </w:r>
      <w:r>
        <w:fldChar w:fldCharType="separate"/>
      </w:r>
      <w:r w:rsidR="00B071D6">
        <w:rPr>
          <w:b/>
          <w:bCs/>
          <w:noProof/>
        </w:rPr>
        <w:t>16</w:t>
      </w:r>
      <w:r>
        <w:fldChar w:fldCharType="end"/>
      </w:r>
      <w:bookmarkEnd w:id="44"/>
      <w:r>
        <w:rPr>
          <w:b/>
          <w:bCs/>
        </w:rPr>
        <w:t>: European performance comparison of contiguous vs. sub-PRB allocation Case B (N_RE = 6</w:t>
      </w:r>
      <w:r w:rsidRPr="00A03BB8">
        <w:rPr>
          <w:b/>
          <w:bCs/>
        </w:rPr>
        <w:t xml:space="preserve"> </w:t>
      </w:r>
      <w:r>
        <w:rPr>
          <w:b/>
          <w:bCs/>
        </w:rPr>
        <w:t>REs per RB) for PUCCH format 0, 120 kHz SCS. In each subplot, the left group is for 1-bit payloads and the right group is for 2-bit payloads.</w:t>
      </w:r>
    </w:p>
    <w:p w14:paraId="5667ED00" w14:textId="77777777" w:rsidR="00A903E5" w:rsidRDefault="00A903E5" w:rsidP="00A903E5">
      <w:pPr>
        <w:keepNext/>
        <w:keepLines/>
        <w:spacing w:after="0"/>
        <w:jc w:val="center"/>
        <w:rPr>
          <w:lang w:val="en-GB" w:eastAsia="ja-JP"/>
        </w:rPr>
      </w:pPr>
      <w:r>
        <w:rPr>
          <w:lang w:val="en-GB" w:eastAsia="ja-JP"/>
        </w:rPr>
        <w:t>(a) 5 ns</w:t>
      </w:r>
    </w:p>
    <w:p w14:paraId="6BFC0A70" w14:textId="6BB63F40" w:rsidR="00A903E5" w:rsidRDefault="0018127F" w:rsidP="00A903E5">
      <w:pPr>
        <w:keepNext/>
        <w:keepLines/>
        <w:jc w:val="center"/>
      </w:pPr>
      <w:r>
        <w:rPr>
          <w:noProof/>
        </w:rPr>
        <w:drawing>
          <wp:inline distT="0" distB="0" distL="0" distR="0" wp14:anchorId="49A55E6E" wp14:editId="24723811">
            <wp:extent cx="4663440" cy="2121408"/>
            <wp:effectExtent l="0" t="0" r="3810" b="0"/>
            <wp:docPr id="1796966764" name="Picture 17969667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4" name="Picture 1796966764" descr="Chart, bar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3F296B0A" w14:textId="77777777" w:rsidR="00A903E5" w:rsidRDefault="00A903E5" w:rsidP="00A903E5">
      <w:pPr>
        <w:keepNext/>
        <w:keepLines/>
        <w:spacing w:after="0"/>
        <w:jc w:val="center"/>
        <w:rPr>
          <w:lang w:val="en-GB" w:eastAsia="ja-JP"/>
        </w:rPr>
      </w:pPr>
      <w:r>
        <w:rPr>
          <w:lang w:val="en-GB" w:eastAsia="ja-JP"/>
        </w:rPr>
        <w:t>(b) 40 ns</w:t>
      </w:r>
    </w:p>
    <w:p w14:paraId="32FC3E51" w14:textId="157B23D7" w:rsidR="00A903E5" w:rsidRDefault="0018127F" w:rsidP="00A903E5">
      <w:pPr>
        <w:keepNext/>
        <w:keepLines/>
        <w:jc w:val="center"/>
      </w:pPr>
      <w:r>
        <w:rPr>
          <w:noProof/>
        </w:rPr>
        <w:lastRenderedPageBreak/>
        <w:drawing>
          <wp:inline distT="0" distB="0" distL="0" distR="0" wp14:anchorId="301AA761" wp14:editId="20C79A2B">
            <wp:extent cx="4663440" cy="2121408"/>
            <wp:effectExtent l="0" t="0" r="3810" b="0"/>
            <wp:docPr id="1796966765" name="Picture 179696676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5" name="Picture 1796966765" descr="Chart, bar 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11EF818B" w14:textId="6CA1C25E" w:rsidR="00A903E5" w:rsidRDefault="00A903E5" w:rsidP="00A903E5">
      <w:pPr>
        <w:keepNext/>
        <w:keepLines/>
        <w:rPr>
          <w:b/>
          <w:bCs/>
          <w:lang w:val="en-GB"/>
        </w:rPr>
      </w:pPr>
      <w:bookmarkStart w:id="45" w:name="_Ref69111788"/>
      <w:r>
        <w:rPr>
          <w:b/>
          <w:bCs/>
        </w:rPr>
        <w:t xml:space="preserve">Figure </w:t>
      </w:r>
      <w:r>
        <w:fldChar w:fldCharType="begin"/>
      </w:r>
      <w:r>
        <w:rPr>
          <w:b/>
          <w:bCs/>
        </w:rPr>
        <w:instrText xml:space="preserve"> SEQ Figure \* ARABIC </w:instrText>
      </w:r>
      <w:r>
        <w:fldChar w:fldCharType="separate"/>
      </w:r>
      <w:r w:rsidR="00B071D6">
        <w:rPr>
          <w:b/>
          <w:bCs/>
          <w:noProof/>
        </w:rPr>
        <w:t>17</w:t>
      </w:r>
      <w:r>
        <w:fldChar w:fldCharType="end"/>
      </w:r>
      <w:bookmarkEnd w:id="45"/>
      <w:r>
        <w:rPr>
          <w:b/>
          <w:bCs/>
        </w:rPr>
        <w:t>: European performance comparison of contiguous vs. sub-PRB allocation Case C (</w:t>
      </w:r>
      <w:r w:rsidR="0018127F">
        <w:rPr>
          <w:b/>
          <w:bCs/>
        </w:rPr>
        <w:t xml:space="preserve">N_RE = </w:t>
      </w:r>
      <w:r w:rsidR="0018127F" w:rsidRPr="00A03BB8">
        <w:rPr>
          <w:b/>
          <w:bCs/>
        </w:rPr>
        <w:t xml:space="preserve">6 </w:t>
      </w:r>
      <w:r w:rsidR="0018127F">
        <w:rPr>
          <w:b/>
          <w:bCs/>
        </w:rPr>
        <w:t>REs per RB, Comb-2 pattern</w:t>
      </w:r>
      <w:r>
        <w:rPr>
          <w:b/>
          <w:bCs/>
        </w:rPr>
        <w:t>) for PUCCH format 0, 120 kHz SCS. In each subplot, the left group is for 1-bit payloads and the right group is for 2-bit payloads.</w:t>
      </w:r>
    </w:p>
    <w:p w14:paraId="7BB54311" w14:textId="77777777" w:rsidR="00CE6581" w:rsidRPr="006819D4" w:rsidRDefault="00CE6581" w:rsidP="006819D4">
      <w:pPr>
        <w:rPr>
          <w:lang w:val="en-GB" w:eastAsia="ja-JP"/>
        </w:rPr>
      </w:pPr>
    </w:p>
    <w:p w14:paraId="049F4C96" w14:textId="210C16B4" w:rsidR="00ED0E5D" w:rsidRDefault="002F6775" w:rsidP="00ED0E5D">
      <w:pPr>
        <w:rPr>
          <w:lang w:val="en-GB"/>
        </w:rPr>
      </w:pPr>
      <w:r>
        <w:rPr>
          <w:lang w:val="en-GB"/>
        </w:rPr>
        <w:t>For the ETSI region, i</w:t>
      </w:r>
      <w:r w:rsidR="00ED0E5D">
        <w:rPr>
          <w:lang w:val="en-GB"/>
        </w:rPr>
        <w:t>t can be observed that</w:t>
      </w:r>
    </w:p>
    <w:p w14:paraId="2822328F" w14:textId="7ED1F544" w:rsidR="00142075" w:rsidRDefault="00142075" w:rsidP="00142075">
      <w:pPr>
        <w:pStyle w:val="ListParagraph"/>
        <w:numPr>
          <w:ilvl w:val="0"/>
          <w:numId w:val="20"/>
        </w:numPr>
        <w:rPr>
          <w:lang w:val="en-GB"/>
        </w:rPr>
      </w:pPr>
      <w:r>
        <w:rPr>
          <w:lang w:val="en-GB"/>
        </w:rPr>
        <w:t xml:space="preserve">Like for the US region, out of the 3 sub-PRB interlaced mapping schemes investigated for Alt-2, Case C performs </w:t>
      </w:r>
      <w:r w:rsidRPr="00142075">
        <w:rPr>
          <w:lang w:val="en-GB"/>
        </w:rPr>
        <w:t>the best (</w:t>
      </w:r>
      <w:r w:rsidRPr="00142075">
        <w:rPr>
          <w:lang w:val="en-GB"/>
        </w:rPr>
        <w:fldChar w:fldCharType="begin"/>
      </w:r>
      <w:r w:rsidRPr="00142075">
        <w:rPr>
          <w:lang w:val="en-GB"/>
        </w:rPr>
        <w:instrText xml:space="preserve"> REF _Ref69111771 \h  \* MERGEFORMAT </w:instrText>
      </w:r>
      <w:r w:rsidRPr="00142075">
        <w:rPr>
          <w:lang w:val="en-GB"/>
        </w:rPr>
      </w:r>
      <w:r w:rsidRPr="00142075">
        <w:rPr>
          <w:lang w:val="en-GB"/>
        </w:rPr>
        <w:fldChar w:fldCharType="separate"/>
      </w:r>
      <w:r w:rsidR="00B071D6" w:rsidRPr="00B071D6">
        <w:rPr>
          <w:noProof/>
        </w:rPr>
        <w:t>Figure</w:t>
      </w:r>
      <w:r w:rsidR="00B071D6" w:rsidRPr="00B071D6">
        <w:t xml:space="preserve"> 14</w:t>
      </w:r>
      <w:r w:rsidRPr="00142075">
        <w:rPr>
          <w:lang w:val="en-GB"/>
        </w:rPr>
        <w:fldChar w:fldCharType="end"/>
      </w:r>
      <w:r w:rsidRPr="00142075">
        <w:rPr>
          <w:lang w:val="en-GB"/>
        </w:rPr>
        <w:t xml:space="preserve">), </w:t>
      </w:r>
      <w:r w:rsidRPr="0018127F">
        <w:rPr>
          <w:lang w:val="en-GB"/>
        </w:rPr>
        <w:t>i.</w:t>
      </w:r>
      <w:r>
        <w:rPr>
          <w:lang w:val="en-GB"/>
        </w:rPr>
        <w:t xml:space="preserve">e., the Comb-2 pattern with single long sequence mapped to all used </w:t>
      </w:r>
      <w:proofErr w:type="spellStart"/>
      <w:r>
        <w:rPr>
          <w:lang w:val="en-GB"/>
        </w:rPr>
        <w:t>REs.</w:t>
      </w:r>
      <w:proofErr w:type="spellEnd"/>
      <w:r>
        <w:rPr>
          <w:lang w:val="en-GB"/>
        </w:rPr>
        <w:t xml:space="preserve"> However, at best, the performance is comparable to PUCCH with all REs mapped per PRB (Alt-1) when compared on the basis of same number of RBs.</w:t>
      </w:r>
    </w:p>
    <w:p w14:paraId="42FA6341" w14:textId="096FC68D" w:rsidR="00142075" w:rsidRDefault="00142075" w:rsidP="00142075">
      <w:pPr>
        <w:pStyle w:val="ListParagraph"/>
        <w:numPr>
          <w:ilvl w:val="1"/>
          <w:numId w:val="20"/>
        </w:numPr>
        <w:rPr>
          <w:lang w:val="en-GB"/>
        </w:rPr>
      </w:pPr>
      <w:r>
        <w:rPr>
          <w:lang w:val="en-GB"/>
        </w:rPr>
        <w:t>For low delay spreads, the performance of Case C and Alt-1 are comparable (within 0.2 dB). In other words, there is no meaningful performance advantage Case C.</w:t>
      </w:r>
    </w:p>
    <w:p w14:paraId="1ABE7D25" w14:textId="36B53761" w:rsidR="00142075" w:rsidRPr="00142075" w:rsidRDefault="00142075" w:rsidP="00142075">
      <w:pPr>
        <w:pStyle w:val="ListParagraph"/>
        <w:numPr>
          <w:ilvl w:val="1"/>
          <w:numId w:val="20"/>
        </w:numPr>
        <w:rPr>
          <w:lang w:val="en-GB"/>
        </w:rPr>
      </w:pPr>
      <w:r>
        <w:rPr>
          <w:lang w:val="en-GB"/>
        </w:rPr>
        <w:t>For larger delay spreads, the performance of Case C is inferior to Alt-1 by 0.5 – 1 dB</w:t>
      </w:r>
    </w:p>
    <w:p w14:paraId="78F9889D" w14:textId="7796A95A" w:rsidR="00142075" w:rsidRPr="00142075" w:rsidRDefault="00142075" w:rsidP="00142075">
      <w:pPr>
        <w:pStyle w:val="ListParagraph"/>
        <w:numPr>
          <w:ilvl w:val="0"/>
          <w:numId w:val="20"/>
        </w:numPr>
        <w:rPr>
          <w:lang w:val="en-GB"/>
        </w:rPr>
      </w:pPr>
      <w:r w:rsidRPr="00ED0E5D">
        <w:rPr>
          <w:lang w:val="en-GB"/>
        </w:rPr>
        <w:t>As already stated, Case A</w:t>
      </w:r>
      <w:r>
        <w:rPr>
          <w:lang w:val="en-GB"/>
        </w:rPr>
        <w:t>/B/C</w:t>
      </w:r>
      <w:r w:rsidRPr="00ED0E5D">
        <w:rPr>
          <w:lang w:val="en-GB"/>
        </w:rPr>
        <w:t xml:space="preserve"> occupies at least 6/2</w:t>
      </w:r>
      <w:r>
        <w:rPr>
          <w:lang w:val="en-GB"/>
        </w:rPr>
        <w:t>/2</w:t>
      </w:r>
      <w:r w:rsidRPr="00ED0E5D">
        <w:rPr>
          <w:lang w:val="en-GB"/>
        </w:rPr>
        <w:t xml:space="preserve"> RBs, and if there are no users to multiplex, the unused REs </w:t>
      </w:r>
      <w:proofErr w:type="gramStart"/>
      <w:r w:rsidRPr="00ED0E5D">
        <w:rPr>
          <w:lang w:val="en-GB"/>
        </w:rPr>
        <w:t>are</w:t>
      </w:r>
      <w:proofErr w:type="gramEnd"/>
      <w:r w:rsidRPr="00ED0E5D">
        <w:rPr>
          <w:lang w:val="en-GB"/>
        </w:rPr>
        <w:t xml:space="preserve"> wasted. It is better to make use of the </w:t>
      </w:r>
      <w:proofErr w:type="spellStart"/>
      <w:r w:rsidRPr="00ED0E5D">
        <w:rPr>
          <w:lang w:val="en-GB"/>
        </w:rPr>
        <w:t>unsed</w:t>
      </w:r>
      <w:proofErr w:type="spellEnd"/>
      <w:r w:rsidRPr="00ED0E5D">
        <w:rPr>
          <w:lang w:val="en-GB"/>
        </w:rPr>
        <w:t xml:space="preserve"> REs by </w:t>
      </w:r>
      <w:r>
        <w:rPr>
          <w:lang w:val="en-GB"/>
        </w:rPr>
        <w:t>mapping all REs</w:t>
      </w:r>
      <w:r w:rsidRPr="00ED0E5D">
        <w:rPr>
          <w:lang w:val="en-GB"/>
        </w:rPr>
        <w:t xml:space="preserve"> with the same or fewer RBs to achieve </w:t>
      </w:r>
      <w:r>
        <w:rPr>
          <w:lang w:val="en-GB"/>
        </w:rPr>
        <w:t>larger</w:t>
      </w:r>
      <w:r w:rsidRPr="00ED0E5D">
        <w:rPr>
          <w:lang w:val="en-GB"/>
        </w:rPr>
        <w:t xml:space="preserve"> transmit power.</w:t>
      </w:r>
    </w:p>
    <w:p w14:paraId="0EC7D2BA" w14:textId="7BC1E747" w:rsidR="002309BA" w:rsidRPr="00A21F86" w:rsidRDefault="002309BA" w:rsidP="00ED0E5D">
      <w:pPr>
        <w:rPr>
          <w:lang w:val="en-GB"/>
        </w:rPr>
      </w:pPr>
    </w:p>
    <w:p w14:paraId="145F0D6E" w14:textId="15489B46" w:rsidR="00ED0E5D" w:rsidRPr="00ED0E5D" w:rsidRDefault="00ED0E5D" w:rsidP="00301003">
      <w:pPr>
        <w:pStyle w:val="Heading3"/>
      </w:pPr>
      <w:r>
        <w:lastRenderedPageBreak/>
        <w:t>2.4.3</w:t>
      </w:r>
      <w:r>
        <w:tab/>
        <w:t>South Korea</w:t>
      </w:r>
    </w:p>
    <w:p w14:paraId="42C797AF" w14:textId="77777777" w:rsidR="003A7E7B" w:rsidRDefault="003A7E7B" w:rsidP="003A7E7B">
      <w:pPr>
        <w:keepNext/>
        <w:keepLines/>
        <w:spacing w:after="0"/>
        <w:jc w:val="center"/>
        <w:rPr>
          <w:lang w:val="en-GB" w:eastAsia="ja-JP"/>
        </w:rPr>
      </w:pPr>
      <w:r>
        <w:rPr>
          <w:lang w:val="en-GB" w:eastAsia="ja-JP"/>
        </w:rPr>
        <w:t>(a) 5 ns</w:t>
      </w:r>
    </w:p>
    <w:p w14:paraId="7E12FC0C" w14:textId="41862B25" w:rsidR="003A7E7B" w:rsidRDefault="003A7E7B" w:rsidP="00301003">
      <w:pPr>
        <w:keepNext/>
        <w:keepLines/>
        <w:jc w:val="center"/>
      </w:pPr>
      <w:r>
        <w:rPr>
          <w:noProof/>
          <w:lang w:val="en-GB" w:eastAsia="ja-JP"/>
        </w:rPr>
        <w:drawing>
          <wp:inline distT="0" distB="0" distL="0" distR="0" wp14:anchorId="11869B07" wp14:editId="27F6C8E8">
            <wp:extent cx="4667250" cy="2124075"/>
            <wp:effectExtent l="0" t="0" r="0" b="9525"/>
            <wp:docPr id="1796966752" name="Picture 1796966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395C52A5" w14:textId="77777777" w:rsidR="003A7E7B" w:rsidRDefault="003A7E7B" w:rsidP="003A7E7B">
      <w:pPr>
        <w:keepNext/>
        <w:keepLines/>
        <w:spacing w:after="0"/>
        <w:jc w:val="center"/>
        <w:rPr>
          <w:lang w:val="en-GB" w:eastAsia="ja-JP"/>
        </w:rPr>
      </w:pPr>
      <w:r>
        <w:rPr>
          <w:lang w:val="en-GB" w:eastAsia="ja-JP"/>
        </w:rPr>
        <w:t>(b) 40 ns</w:t>
      </w:r>
    </w:p>
    <w:p w14:paraId="25DB4834" w14:textId="3E26F96E" w:rsidR="003A7E7B" w:rsidRDefault="003A7E7B" w:rsidP="00301003">
      <w:pPr>
        <w:keepNext/>
        <w:keepLines/>
        <w:jc w:val="center"/>
      </w:pPr>
      <w:r>
        <w:rPr>
          <w:noProof/>
          <w:lang w:val="en-GB" w:eastAsia="ja-JP"/>
        </w:rPr>
        <w:drawing>
          <wp:inline distT="0" distB="0" distL="0" distR="0" wp14:anchorId="73F6166F" wp14:editId="213D0CF6">
            <wp:extent cx="4667250" cy="2124075"/>
            <wp:effectExtent l="0" t="0" r="0" b="9525"/>
            <wp:docPr id="1796966751" name="Picture 179696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686DB892" w14:textId="4A288788" w:rsidR="003A7E7B" w:rsidRDefault="003A7E7B" w:rsidP="00301003">
      <w:pPr>
        <w:keepNext/>
        <w:keepLines/>
        <w:rPr>
          <w:b/>
          <w:bCs/>
          <w:lang w:val="en-GB"/>
        </w:rPr>
      </w:pPr>
      <w:bookmarkStart w:id="46" w:name="_Ref68174939"/>
      <w:r>
        <w:rPr>
          <w:b/>
          <w:bCs/>
        </w:rPr>
        <w:t xml:space="preserve">Figure </w:t>
      </w:r>
      <w:r>
        <w:fldChar w:fldCharType="begin"/>
      </w:r>
      <w:r>
        <w:rPr>
          <w:b/>
          <w:bCs/>
        </w:rPr>
        <w:instrText xml:space="preserve"> SEQ Figure \* ARABIC </w:instrText>
      </w:r>
      <w:r>
        <w:fldChar w:fldCharType="separate"/>
      </w:r>
      <w:r w:rsidR="00B071D6">
        <w:rPr>
          <w:b/>
          <w:bCs/>
          <w:noProof/>
        </w:rPr>
        <w:t>18</w:t>
      </w:r>
      <w:r>
        <w:fldChar w:fldCharType="end"/>
      </w:r>
      <w:bookmarkEnd w:id="46"/>
      <w:r>
        <w:rPr>
          <w:b/>
          <w:bCs/>
        </w:rPr>
        <w:t xml:space="preserve">: South Korean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080CEAE1" w14:textId="0A3BCFBB" w:rsidR="00E10090" w:rsidRDefault="00E10090" w:rsidP="003C510E">
      <w:pPr>
        <w:rPr>
          <w:lang w:val="en-GB"/>
        </w:rPr>
      </w:pPr>
    </w:p>
    <w:p w14:paraId="1498B3E7" w14:textId="77777777" w:rsidR="003A7E7B" w:rsidRDefault="003A7E7B" w:rsidP="003A7E7B">
      <w:pPr>
        <w:keepNext/>
        <w:keepLines/>
        <w:spacing w:after="0"/>
        <w:jc w:val="center"/>
        <w:rPr>
          <w:lang w:val="en-GB" w:eastAsia="ja-JP"/>
        </w:rPr>
      </w:pPr>
      <w:r>
        <w:rPr>
          <w:lang w:val="en-GB" w:eastAsia="ja-JP"/>
        </w:rPr>
        <w:lastRenderedPageBreak/>
        <w:t>(a) 5 ns</w:t>
      </w:r>
    </w:p>
    <w:p w14:paraId="413A59D1" w14:textId="1A0E1731" w:rsidR="003A7E7B" w:rsidRDefault="003A7E7B" w:rsidP="00301003">
      <w:pPr>
        <w:keepNext/>
        <w:keepLines/>
        <w:jc w:val="center"/>
      </w:pPr>
      <w:r>
        <w:rPr>
          <w:noProof/>
          <w:lang w:val="en-GB" w:eastAsia="ja-JP"/>
        </w:rPr>
        <w:drawing>
          <wp:inline distT="0" distB="0" distL="0" distR="0" wp14:anchorId="6CA23E54" wp14:editId="7203E250">
            <wp:extent cx="4667250" cy="2124075"/>
            <wp:effectExtent l="0" t="0" r="0" b="9525"/>
            <wp:docPr id="1796966754" name="Picture 1796966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69489E7" w14:textId="77777777" w:rsidR="003A7E7B" w:rsidRDefault="003A7E7B" w:rsidP="003A7E7B">
      <w:pPr>
        <w:keepNext/>
        <w:keepLines/>
        <w:spacing w:after="0"/>
        <w:jc w:val="center"/>
        <w:rPr>
          <w:lang w:val="en-GB" w:eastAsia="ja-JP"/>
        </w:rPr>
      </w:pPr>
      <w:r>
        <w:rPr>
          <w:lang w:val="en-GB" w:eastAsia="ja-JP"/>
        </w:rPr>
        <w:t>(b) 40 ns</w:t>
      </w:r>
    </w:p>
    <w:p w14:paraId="3B7B6119" w14:textId="0587706C" w:rsidR="003A7E7B" w:rsidRDefault="003A7E7B" w:rsidP="00301003">
      <w:pPr>
        <w:keepNext/>
        <w:keepLines/>
        <w:jc w:val="center"/>
      </w:pPr>
      <w:r>
        <w:rPr>
          <w:noProof/>
          <w:lang w:val="en-GB" w:eastAsia="ja-JP"/>
        </w:rPr>
        <w:drawing>
          <wp:inline distT="0" distB="0" distL="0" distR="0" wp14:anchorId="273E1AD9" wp14:editId="6A8182E5">
            <wp:extent cx="4667250" cy="2124075"/>
            <wp:effectExtent l="0" t="0" r="0" b="9525"/>
            <wp:docPr id="1796966753" name="Picture 179696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748D16E" w14:textId="0B095FDB" w:rsidR="003A7E7B" w:rsidRDefault="003A7E7B" w:rsidP="00301003">
      <w:pPr>
        <w:keepNext/>
        <w:keepLines/>
        <w:rPr>
          <w:b/>
          <w:bCs/>
          <w:lang w:val="en-GB"/>
        </w:rPr>
      </w:pPr>
      <w:bookmarkStart w:id="47" w:name="_Ref68174953"/>
      <w:r>
        <w:rPr>
          <w:b/>
          <w:bCs/>
        </w:rPr>
        <w:t xml:space="preserve">Figure </w:t>
      </w:r>
      <w:r>
        <w:fldChar w:fldCharType="begin"/>
      </w:r>
      <w:r>
        <w:rPr>
          <w:b/>
          <w:bCs/>
        </w:rPr>
        <w:instrText xml:space="preserve"> SEQ Figure \* ARABIC </w:instrText>
      </w:r>
      <w:r>
        <w:fldChar w:fldCharType="separate"/>
      </w:r>
      <w:r w:rsidR="00B071D6">
        <w:rPr>
          <w:b/>
          <w:bCs/>
          <w:noProof/>
        </w:rPr>
        <w:t>19</w:t>
      </w:r>
      <w:r>
        <w:fldChar w:fldCharType="end"/>
      </w:r>
      <w:bookmarkEnd w:id="47"/>
      <w:r>
        <w:rPr>
          <w:b/>
          <w:bCs/>
        </w:rPr>
        <w:t>: South Korean performance comparison of contiguous vs. sub-PRB allocation Case B (N_RE = 6</w:t>
      </w:r>
      <w:r w:rsidRPr="00A03BB8">
        <w:rPr>
          <w:b/>
          <w:bCs/>
        </w:rPr>
        <w:t xml:space="preserve"> </w:t>
      </w:r>
      <w:r>
        <w:rPr>
          <w:b/>
          <w:bCs/>
        </w:rPr>
        <w:t>REs per RB) for PUCCH format 0, 120 kHz SCS. In each subplot, the left group is for 1-bit payloads and the right group is for 2-bit payloads.</w:t>
      </w:r>
    </w:p>
    <w:p w14:paraId="6B974062" w14:textId="77777777" w:rsidR="00A903E5" w:rsidRDefault="00A903E5" w:rsidP="00A903E5">
      <w:pPr>
        <w:keepNext/>
        <w:keepLines/>
        <w:spacing w:after="0"/>
        <w:jc w:val="center"/>
        <w:rPr>
          <w:lang w:val="en-GB" w:eastAsia="ja-JP"/>
        </w:rPr>
      </w:pPr>
      <w:r>
        <w:rPr>
          <w:lang w:val="en-GB" w:eastAsia="ja-JP"/>
        </w:rPr>
        <w:t>(a) 5 ns</w:t>
      </w:r>
    </w:p>
    <w:p w14:paraId="248DDA60" w14:textId="6FB6B9B4" w:rsidR="00A903E5" w:rsidRDefault="0018127F" w:rsidP="00A903E5">
      <w:pPr>
        <w:keepNext/>
        <w:keepLines/>
        <w:jc w:val="center"/>
      </w:pPr>
      <w:r>
        <w:rPr>
          <w:noProof/>
        </w:rPr>
        <w:drawing>
          <wp:inline distT="0" distB="0" distL="0" distR="0" wp14:anchorId="4FFF2F31" wp14:editId="0EA666EF">
            <wp:extent cx="4663440" cy="2121408"/>
            <wp:effectExtent l="0" t="0" r="3810" b="0"/>
            <wp:docPr id="1796966766" name="Picture 17969667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6" name="Picture 1796966766" descr="Chart, bar chart&#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70FF6891" w14:textId="77777777" w:rsidR="00A903E5" w:rsidRDefault="00A903E5" w:rsidP="00A903E5">
      <w:pPr>
        <w:keepNext/>
        <w:keepLines/>
        <w:spacing w:after="0"/>
        <w:jc w:val="center"/>
        <w:rPr>
          <w:lang w:val="en-GB" w:eastAsia="ja-JP"/>
        </w:rPr>
      </w:pPr>
      <w:r>
        <w:rPr>
          <w:lang w:val="en-GB" w:eastAsia="ja-JP"/>
        </w:rPr>
        <w:t>(b) 40 ns</w:t>
      </w:r>
    </w:p>
    <w:p w14:paraId="115B7EC3" w14:textId="20D20F6B" w:rsidR="00A903E5" w:rsidRDefault="0018127F" w:rsidP="00A903E5">
      <w:pPr>
        <w:keepNext/>
        <w:keepLines/>
        <w:jc w:val="center"/>
      </w:pPr>
      <w:r>
        <w:rPr>
          <w:noProof/>
        </w:rPr>
        <w:lastRenderedPageBreak/>
        <w:drawing>
          <wp:inline distT="0" distB="0" distL="0" distR="0" wp14:anchorId="35A62D53" wp14:editId="7992B3C3">
            <wp:extent cx="4663440" cy="2121408"/>
            <wp:effectExtent l="0" t="0" r="3810" b="0"/>
            <wp:docPr id="1796966767" name="Picture 17969667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7" name="Picture 1796966767" descr="Chart, bar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63440" cy="2121408"/>
                    </a:xfrm>
                    <a:prstGeom prst="rect">
                      <a:avLst/>
                    </a:prstGeom>
                  </pic:spPr>
                </pic:pic>
              </a:graphicData>
            </a:graphic>
          </wp:inline>
        </w:drawing>
      </w:r>
    </w:p>
    <w:p w14:paraId="7E1AAA85" w14:textId="3C5339FB" w:rsidR="00A903E5" w:rsidRDefault="00A903E5" w:rsidP="00A903E5">
      <w:pPr>
        <w:keepNext/>
        <w:keepLines/>
        <w:rPr>
          <w:b/>
          <w:bCs/>
          <w:lang w:val="en-GB"/>
        </w:rPr>
      </w:pPr>
      <w:bookmarkStart w:id="48" w:name="_Ref69111803"/>
      <w:r>
        <w:rPr>
          <w:b/>
          <w:bCs/>
        </w:rPr>
        <w:t xml:space="preserve">Figure </w:t>
      </w:r>
      <w:r>
        <w:fldChar w:fldCharType="begin"/>
      </w:r>
      <w:r>
        <w:rPr>
          <w:b/>
          <w:bCs/>
        </w:rPr>
        <w:instrText xml:space="preserve"> SEQ Figure \* ARABIC </w:instrText>
      </w:r>
      <w:r>
        <w:fldChar w:fldCharType="separate"/>
      </w:r>
      <w:r w:rsidR="00B071D6">
        <w:rPr>
          <w:b/>
          <w:bCs/>
          <w:noProof/>
        </w:rPr>
        <w:t>20</w:t>
      </w:r>
      <w:r>
        <w:fldChar w:fldCharType="end"/>
      </w:r>
      <w:bookmarkEnd w:id="48"/>
      <w:r>
        <w:rPr>
          <w:b/>
          <w:bCs/>
        </w:rPr>
        <w:t>: South Korean performance comparison of contiguous vs. sub-PRB allocation Case C (</w:t>
      </w:r>
      <w:r w:rsidR="0018127F">
        <w:rPr>
          <w:b/>
          <w:bCs/>
        </w:rPr>
        <w:t xml:space="preserve">N_RE = </w:t>
      </w:r>
      <w:r w:rsidR="0018127F" w:rsidRPr="00A03BB8">
        <w:rPr>
          <w:b/>
          <w:bCs/>
        </w:rPr>
        <w:t xml:space="preserve">6 </w:t>
      </w:r>
      <w:r w:rsidR="0018127F">
        <w:rPr>
          <w:b/>
          <w:bCs/>
        </w:rPr>
        <w:t>REs per RB, Comb-2 pattern</w:t>
      </w:r>
      <w:r>
        <w:rPr>
          <w:b/>
          <w:bCs/>
        </w:rPr>
        <w:t>) for PUCCH format 0, 120 kHz SCS. In each subplot, the left group is for 1-bit payloads and the right group is for 2-bit payloads.</w:t>
      </w:r>
    </w:p>
    <w:p w14:paraId="339CFB05" w14:textId="77777777" w:rsidR="003A7E7B" w:rsidRDefault="003A7E7B" w:rsidP="003C510E">
      <w:pPr>
        <w:rPr>
          <w:lang w:val="en-GB"/>
        </w:rPr>
      </w:pPr>
    </w:p>
    <w:p w14:paraId="30F337D0" w14:textId="4B373AF3" w:rsidR="00ED0E5D" w:rsidRDefault="002F6775" w:rsidP="00ED0E5D">
      <w:pPr>
        <w:rPr>
          <w:lang w:val="en-GB"/>
        </w:rPr>
      </w:pPr>
      <w:r>
        <w:rPr>
          <w:lang w:val="en-GB"/>
        </w:rPr>
        <w:t>For the South Korea region, i</w:t>
      </w:r>
      <w:r w:rsidR="00ED0E5D">
        <w:rPr>
          <w:lang w:val="en-GB"/>
        </w:rPr>
        <w:t>t can be observed that</w:t>
      </w:r>
    </w:p>
    <w:p w14:paraId="45323943" w14:textId="06843AF5" w:rsidR="002F6775" w:rsidRDefault="002F6775" w:rsidP="00D455F5">
      <w:pPr>
        <w:pStyle w:val="ListParagraph"/>
        <w:numPr>
          <w:ilvl w:val="0"/>
          <w:numId w:val="20"/>
        </w:numPr>
        <w:rPr>
          <w:lang w:val="en-GB"/>
        </w:rPr>
      </w:pPr>
      <w:r>
        <w:rPr>
          <w:lang w:val="en-GB"/>
        </w:rPr>
        <w:t xml:space="preserve">The performance trends are </w:t>
      </w:r>
      <w:r w:rsidR="00B071D6">
        <w:rPr>
          <w:lang w:val="en-GB"/>
        </w:rPr>
        <w:t xml:space="preserve">very </w:t>
      </w:r>
      <w:r>
        <w:rPr>
          <w:lang w:val="en-GB"/>
        </w:rPr>
        <w:t>similar to the US</w:t>
      </w:r>
    </w:p>
    <w:p w14:paraId="51208774" w14:textId="77777777" w:rsidR="002F6775" w:rsidRDefault="002F6775" w:rsidP="003C510E">
      <w:pPr>
        <w:rPr>
          <w:lang w:val="en-GB"/>
        </w:rPr>
      </w:pPr>
    </w:p>
    <w:p w14:paraId="74E5033E" w14:textId="62DA2829" w:rsidR="003F003A" w:rsidRDefault="00F71118" w:rsidP="003C510E">
      <w:pPr>
        <w:rPr>
          <w:lang w:val="en-GB"/>
        </w:rPr>
      </w:pPr>
      <w:r>
        <w:rPr>
          <w:lang w:val="en-GB"/>
        </w:rPr>
        <w:t xml:space="preserve">To summarize, </w:t>
      </w:r>
      <w:r w:rsidR="00142075">
        <w:rPr>
          <w:lang w:val="en-GB"/>
        </w:rPr>
        <w:t>for the best Alt-2 scheme (Case C = Comb-2 mapping):</w:t>
      </w:r>
    </w:p>
    <w:p w14:paraId="22ADEE8F" w14:textId="001ED35C" w:rsidR="00142075" w:rsidRDefault="00142075" w:rsidP="00D455F5">
      <w:pPr>
        <w:pStyle w:val="ListParagraph"/>
        <w:numPr>
          <w:ilvl w:val="0"/>
          <w:numId w:val="20"/>
        </w:numPr>
        <w:rPr>
          <w:lang w:val="en-GB"/>
        </w:rPr>
      </w:pPr>
      <w:r>
        <w:rPr>
          <w:lang w:val="en-GB"/>
        </w:rPr>
        <w:t>At best (depending on the number of RBs and delay spread), the MIL is comparable to Alt-1 in all regions, i.e., US, Europe, South Korea</w:t>
      </w:r>
    </w:p>
    <w:p w14:paraId="629C2FFB" w14:textId="62CF6E49" w:rsidR="003F003A" w:rsidRDefault="00142075" w:rsidP="00D455F5">
      <w:pPr>
        <w:pStyle w:val="ListParagraph"/>
        <w:numPr>
          <w:ilvl w:val="0"/>
          <w:numId w:val="20"/>
        </w:numPr>
        <w:rPr>
          <w:lang w:val="en-GB"/>
        </w:rPr>
      </w:pPr>
      <w:r>
        <w:rPr>
          <w:lang w:val="en-GB"/>
        </w:rPr>
        <w:t xml:space="preserve">For large delay spreads, MIL is inferior to Alt-1 by 0.5 – 1 dB </w:t>
      </w:r>
      <w:r w:rsidR="00F71118" w:rsidRPr="003F003A">
        <w:rPr>
          <w:lang w:val="en-GB"/>
        </w:rPr>
        <w:t>because of loss of orthogonality from a varying channel within the allocation.</w:t>
      </w:r>
    </w:p>
    <w:p w14:paraId="6467C8F1" w14:textId="77A6E4E3" w:rsidR="002F6775" w:rsidRDefault="002F6775" w:rsidP="00142075">
      <w:pPr>
        <w:pStyle w:val="ListParagraph"/>
        <w:numPr>
          <w:ilvl w:val="0"/>
          <w:numId w:val="20"/>
        </w:numPr>
        <w:rPr>
          <w:lang w:val="en-GB"/>
        </w:rPr>
      </w:pPr>
      <w:r>
        <w:rPr>
          <w:lang w:val="en-GB"/>
        </w:rPr>
        <w:t xml:space="preserve">If there are </w:t>
      </w:r>
      <w:proofErr w:type="spellStart"/>
      <w:r>
        <w:rPr>
          <w:lang w:val="en-GB"/>
        </w:rPr>
        <w:t>are</w:t>
      </w:r>
      <w:proofErr w:type="spellEnd"/>
      <w:r>
        <w:rPr>
          <w:lang w:val="en-GB"/>
        </w:rPr>
        <w:t xml:space="preserve"> no (or only a few) users to multiplex, resources are wasted and would be better used to increase t</w:t>
      </w:r>
      <w:r w:rsidR="00E85F9E">
        <w:rPr>
          <w:lang w:val="en-GB"/>
        </w:rPr>
        <w:t>r</w:t>
      </w:r>
      <w:r>
        <w:rPr>
          <w:lang w:val="en-GB"/>
        </w:rPr>
        <w:t>ansmit power</w:t>
      </w:r>
    </w:p>
    <w:p w14:paraId="1BAC1282" w14:textId="46DB2F3F" w:rsidR="00F54792" w:rsidRPr="004F0241" w:rsidRDefault="00F54792" w:rsidP="00301003">
      <w:pPr>
        <w:rPr>
          <w:lang w:val="en-GB"/>
        </w:rPr>
      </w:pPr>
      <w:r>
        <w:rPr>
          <w:lang w:val="en-GB"/>
        </w:rPr>
        <w:t xml:space="preserve">Due to the above analysis, and the fact that it would be highlight undesirable to support two different mapping schemes for different SCSs from a receiver complexity point of view, we propose to not consider sub-PRB interlacing further. </w:t>
      </w:r>
    </w:p>
    <w:p w14:paraId="0070410F" w14:textId="2EB8797E" w:rsidR="00E27B92" w:rsidRDefault="00E27B92" w:rsidP="00E27B92">
      <w:pPr>
        <w:pStyle w:val="Proposal"/>
        <w:tabs>
          <w:tab w:val="num" w:pos="1304"/>
        </w:tabs>
        <w:overflowPunct w:val="0"/>
        <w:autoSpaceDE w:val="0"/>
        <w:autoSpaceDN w:val="0"/>
        <w:adjustRightInd w:val="0"/>
        <w:spacing w:line="240" w:lineRule="auto"/>
        <w:ind w:left="1304" w:hanging="1304"/>
        <w:textAlignment w:val="baseline"/>
      </w:pPr>
      <w:bookmarkStart w:id="49" w:name="_Toc69119188"/>
      <w:r>
        <w:rPr>
          <w:lang w:val="en-GB" w:eastAsia="ja-JP"/>
        </w:rPr>
        <w:t>Do not support sub-PRB allocations for Rel-17 PUCCH.</w:t>
      </w:r>
      <w:bookmarkEnd w:id="49"/>
    </w:p>
    <w:p w14:paraId="3627C3A9" w14:textId="77777777" w:rsidR="00137A68" w:rsidRPr="00CE0424" w:rsidRDefault="00137A68" w:rsidP="00137A68">
      <w:pPr>
        <w:pStyle w:val="Heading1"/>
      </w:pPr>
      <w:r w:rsidRPr="00CE0424">
        <w:t>Conclusion</w:t>
      </w:r>
    </w:p>
    <w:p w14:paraId="2E8A03C9" w14:textId="77777777" w:rsidR="00137A68" w:rsidRPr="003C510E" w:rsidRDefault="00137A68" w:rsidP="003C510E">
      <w:pPr>
        <w:rPr>
          <w:lang w:val="en-GB" w:eastAsia="ja-JP"/>
        </w:rPr>
      </w:pPr>
      <w:r w:rsidRPr="003C510E">
        <w:rPr>
          <w:lang w:val="en-GB" w:eastAsia="ja-JP"/>
        </w:rPr>
        <w:t xml:space="preserve">In the previous sections we made the following observations: </w:t>
      </w:r>
    </w:p>
    <w:p w14:paraId="7274AFE6" w14:textId="77777777" w:rsidR="00B071D6"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69119172" w:history="1">
        <w:r w:rsidR="00B071D6" w:rsidRPr="005D1B2A">
          <w:rPr>
            <w:rStyle w:val="Hyperlink"/>
            <w:noProof/>
          </w:rPr>
          <w:t>Observation 1</w:t>
        </w:r>
        <w:r w:rsidR="00B071D6">
          <w:rPr>
            <w:rFonts w:asciiTheme="minorHAnsi" w:eastAsiaTheme="minorEastAsia" w:hAnsiTheme="minorHAnsi"/>
            <w:b w:val="0"/>
            <w:noProof/>
            <w:sz w:val="22"/>
            <w:lang w:eastAsia="en-US"/>
          </w:rPr>
          <w:tab/>
        </w:r>
        <w:r w:rsidR="00B071D6" w:rsidRPr="005D1B2A">
          <w:rPr>
            <w:rStyle w:val="Hyperlink"/>
            <w:noProof/>
            <w:lang w:val="en-GB"/>
          </w:rPr>
          <w:t>The transmission bandwidth targets in the US for Rel-17 PUCCH enhancements depend directly on the UE antenna beamforming gains. RAN1 should design the Rel-17 PUCCH enhancements based on realistic and likely UE antenna beamforming gains.</w:t>
        </w:r>
      </w:hyperlink>
    </w:p>
    <w:p w14:paraId="018CEE4A"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3" w:history="1">
        <w:r w:rsidR="00B071D6" w:rsidRPr="005D1B2A">
          <w:rPr>
            <w:rStyle w:val="Hyperlink"/>
            <w:noProof/>
          </w:rPr>
          <w:t>Observation 2</w:t>
        </w:r>
        <w:r w:rsidR="00B071D6">
          <w:rPr>
            <w:rFonts w:asciiTheme="minorHAnsi" w:eastAsiaTheme="minorEastAsia" w:hAnsiTheme="minorHAnsi"/>
            <w:b w:val="0"/>
            <w:noProof/>
            <w:sz w:val="22"/>
            <w:lang w:eastAsia="en-US"/>
          </w:rPr>
          <w:tab/>
        </w:r>
        <w:r w:rsidR="00B071D6" w:rsidRPr="005D1B2A">
          <w:rPr>
            <w:rStyle w:val="Hyperlink"/>
            <w:noProof/>
          </w:rPr>
          <w:t>Assuming a likely UE beamforming gain of 6 dB, the maximum number of useful RBs in the US for Rel-17 PUCCH enhancement is 11, 3, and 2 RBs for 120, 480, and 960 kHz, respectively.</w:t>
        </w:r>
      </w:hyperlink>
    </w:p>
    <w:p w14:paraId="169E375F"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4" w:history="1">
        <w:r w:rsidR="00B071D6" w:rsidRPr="005D1B2A">
          <w:rPr>
            <w:rStyle w:val="Hyperlink"/>
            <w:noProof/>
          </w:rPr>
          <w:t>Observation 3</w:t>
        </w:r>
        <w:r w:rsidR="00B071D6">
          <w:rPr>
            <w:rFonts w:asciiTheme="minorHAnsi" w:eastAsiaTheme="minorEastAsia" w:hAnsiTheme="minorHAnsi"/>
            <w:b w:val="0"/>
            <w:noProof/>
            <w:sz w:val="22"/>
            <w:lang w:eastAsia="en-US"/>
          </w:rPr>
          <w:tab/>
        </w:r>
        <w:r w:rsidR="00B071D6" w:rsidRPr="005D1B2A">
          <w:rPr>
            <w:rStyle w:val="Hyperlink"/>
            <w:noProof/>
          </w:rPr>
          <w:t>The maximum useful number of RBs in Europe for Rel-17 PUCCH enhancement is 1-2 RBs for 120 kHz SCS and 1 RB for 480 kHz and 960 kHz SCS.</w:t>
        </w:r>
      </w:hyperlink>
    </w:p>
    <w:p w14:paraId="4EBEEA9D"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5" w:history="1">
        <w:r w:rsidR="00B071D6" w:rsidRPr="005D1B2A">
          <w:rPr>
            <w:rStyle w:val="Hyperlink"/>
            <w:noProof/>
          </w:rPr>
          <w:t>Observation 4</w:t>
        </w:r>
        <w:r w:rsidR="00B071D6">
          <w:rPr>
            <w:rFonts w:asciiTheme="minorHAnsi" w:eastAsiaTheme="minorEastAsia" w:hAnsiTheme="minorHAnsi"/>
            <w:b w:val="0"/>
            <w:noProof/>
            <w:sz w:val="22"/>
            <w:lang w:eastAsia="en-US"/>
          </w:rPr>
          <w:tab/>
        </w:r>
        <w:r w:rsidR="00B071D6" w:rsidRPr="005D1B2A">
          <w:rPr>
            <w:rStyle w:val="Hyperlink"/>
            <w:noProof/>
          </w:rPr>
          <w:t>Under the agreed assumption on a Tx beamforming gain of 6 dB and for contiguous allocations, the link budgets for the US and South Korea becomes identical.</w:t>
        </w:r>
      </w:hyperlink>
    </w:p>
    <w:p w14:paraId="0D3B69BC"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6" w:history="1">
        <w:r w:rsidR="00B071D6" w:rsidRPr="005D1B2A">
          <w:rPr>
            <w:rStyle w:val="Hyperlink"/>
            <w:noProof/>
          </w:rPr>
          <w:t>Observation 5</w:t>
        </w:r>
        <w:r w:rsidR="00B071D6">
          <w:rPr>
            <w:rFonts w:asciiTheme="minorHAnsi" w:eastAsiaTheme="minorEastAsia" w:hAnsiTheme="minorHAnsi"/>
            <w:b w:val="0"/>
            <w:noProof/>
            <w:sz w:val="22"/>
            <w:lang w:eastAsia="en-US"/>
          </w:rPr>
          <w:tab/>
        </w:r>
        <w:r w:rsidR="00B071D6" w:rsidRPr="005D1B2A">
          <w:rPr>
            <w:rStyle w:val="Hyperlink"/>
            <w:noProof/>
          </w:rPr>
          <w:t>For the US and South Korean regions, increasing the number of RBs for PUCCH format 0 provides MIL gains up to a certain point. The maximum useful number of RBs is 10, 3, and 2 RBs for 120, 480, and 960 kHz SCS, respectively.</w:t>
        </w:r>
      </w:hyperlink>
    </w:p>
    <w:p w14:paraId="3B540140"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7" w:history="1">
        <w:r w:rsidR="00B071D6" w:rsidRPr="005D1B2A">
          <w:rPr>
            <w:rStyle w:val="Hyperlink"/>
            <w:noProof/>
          </w:rPr>
          <w:t>Observation 6</w:t>
        </w:r>
        <w:r w:rsidR="00B071D6">
          <w:rPr>
            <w:rFonts w:asciiTheme="minorHAnsi" w:eastAsiaTheme="minorEastAsia" w:hAnsiTheme="minorHAnsi"/>
            <w:b w:val="0"/>
            <w:noProof/>
            <w:sz w:val="22"/>
            <w:lang w:eastAsia="en-US"/>
          </w:rPr>
          <w:tab/>
        </w:r>
        <w:r w:rsidR="00B071D6" w:rsidRPr="005D1B2A">
          <w:rPr>
            <w:rStyle w:val="Hyperlink"/>
            <w:noProof/>
          </w:rPr>
          <w:t>For the European region increasing the number of RBs for PUCCH format 0 does not always provide MIL gains. The maximum useful number of RBs is 2, 1, and 1 RBs for 120, 480, and 960 kHz SCS, respectively.</w:t>
        </w:r>
      </w:hyperlink>
    </w:p>
    <w:p w14:paraId="20C0D7AF"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8" w:history="1">
        <w:r w:rsidR="00B071D6" w:rsidRPr="005D1B2A">
          <w:rPr>
            <w:rStyle w:val="Hyperlink"/>
            <w:noProof/>
          </w:rPr>
          <w:t>Observation 7</w:t>
        </w:r>
        <w:r w:rsidR="00B071D6">
          <w:rPr>
            <w:rFonts w:asciiTheme="minorHAnsi" w:eastAsiaTheme="minorEastAsia" w:hAnsiTheme="minorHAnsi"/>
            <w:b w:val="0"/>
            <w:noProof/>
            <w:sz w:val="22"/>
            <w:lang w:eastAsia="en-US"/>
          </w:rPr>
          <w:tab/>
        </w:r>
        <w:r w:rsidR="00B071D6" w:rsidRPr="005D1B2A">
          <w:rPr>
            <w:rStyle w:val="Hyperlink"/>
            <w:noProof/>
          </w:rPr>
          <w:t>For the US and South Korean regions, increasing the number of RBs for PUCCH format 1 provides MIL gains up to a certain point. The maximum useful number of RBs is 10, 3, and 2 RBs for 120, 480, and 960 kHz SCS, respectively.</w:t>
        </w:r>
      </w:hyperlink>
    </w:p>
    <w:p w14:paraId="211F097A"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79" w:history="1">
        <w:r w:rsidR="00B071D6" w:rsidRPr="005D1B2A">
          <w:rPr>
            <w:rStyle w:val="Hyperlink"/>
            <w:noProof/>
          </w:rPr>
          <w:t>Observation 8</w:t>
        </w:r>
        <w:r w:rsidR="00B071D6">
          <w:rPr>
            <w:rFonts w:asciiTheme="minorHAnsi" w:eastAsiaTheme="minorEastAsia" w:hAnsiTheme="minorHAnsi"/>
            <w:b w:val="0"/>
            <w:noProof/>
            <w:sz w:val="22"/>
            <w:lang w:eastAsia="en-US"/>
          </w:rPr>
          <w:tab/>
        </w:r>
        <w:r w:rsidR="00B071D6" w:rsidRPr="005D1B2A">
          <w:rPr>
            <w:rStyle w:val="Hyperlink"/>
            <w:noProof/>
          </w:rPr>
          <w:t>For the European region, increasing the number of RBs for PUCCH format 1 does not always provide MIL gains. The maximum useful number of RBs is 2, 1, and 1 RBs for 120, 480, and 960 kHz SCS, respectively.</w:t>
        </w:r>
      </w:hyperlink>
    </w:p>
    <w:p w14:paraId="3EBB49F0"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0" w:history="1">
        <w:r w:rsidR="00B071D6" w:rsidRPr="005D1B2A">
          <w:rPr>
            <w:rStyle w:val="Hyperlink"/>
            <w:noProof/>
          </w:rPr>
          <w:t>Observation 9</w:t>
        </w:r>
        <w:r w:rsidR="00B071D6">
          <w:rPr>
            <w:rFonts w:asciiTheme="minorHAnsi" w:eastAsiaTheme="minorEastAsia" w:hAnsiTheme="minorHAnsi"/>
            <w:b w:val="0"/>
            <w:noProof/>
            <w:sz w:val="22"/>
            <w:lang w:eastAsia="en-US"/>
          </w:rPr>
          <w:tab/>
        </w:r>
        <w:r w:rsidR="00B071D6" w:rsidRPr="005D1B2A">
          <w:rPr>
            <w:rStyle w:val="Hyperlink"/>
            <w:noProof/>
          </w:rPr>
          <w:t>For the US and South Korean regions, increasing the number of RBs for PUCCH format 4 provides MIL gains up to a certain point. The maximum useful number of RBs is 10, 3, and 2 RBs for 120, 480, and 960 kHz SCS, respectively.</w:t>
        </w:r>
      </w:hyperlink>
    </w:p>
    <w:p w14:paraId="32105401"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1" w:history="1">
        <w:r w:rsidR="00B071D6" w:rsidRPr="005D1B2A">
          <w:rPr>
            <w:rStyle w:val="Hyperlink"/>
            <w:noProof/>
          </w:rPr>
          <w:t>Observation 10</w:t>
        </w:r>
        <w:r w:rsidR="00B071D6">
          <w:rPr>
            <w:rFonts w:asciiTheme="minorHAnsi" w:eastAsiaTheme="minorEastAsia" w:hAnsiTheme="minorHAnsi"/>
            <w:b w:val="0"/>
            <w:noProof/>
            <w:sz w:val="22"/>
            <w:lang w:eastAsia="en-US"/>
          </w:rPr>
          <w:tab/>
        </w:r>
        <w:r w:rsidR="00B071D6" w:rsidRPr="005D1B2A">
          <w:rPr>
            <w:rStyle w:val="Hyperlink"/>
            <w:noProof/>
          </w:rPr>
          <w:t>For the European region, increasing the number of RBs for PUCCH format 4 does not always provide MIL gains. The maximum useful number of RBs is 2, 1, and 1 RBs for 120, 480, and 960 kHz SCS, respectively.</w:t>
        </w:r>
      </w:hyperlink>
    </w:p>
    <w:p w14:paraId="37737FB5"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2" w:history="1">
        <w:r w:rsidR="00B071D6" w:rsidRPr="005D1B2A">
          <w:rPr>
            <w:rStyle w:val="Hyperlink"/>
            <w:noProof/>
          </w:rPr>
          <w:t>Observation 11</w:t>
        </w:r>
        <w:r w:rsidR="00B071D6">
          <w:rPr>
            <w:rFonts w:asciiTheme="minorHAnsi" w:eastAsiaTheme="minorEastAsia" w:hAnsiTheme="minorHAnsi"/>
            <w:b w:val="0"/>
            <w:noProof/>
            <w:sz w:val="22"/>
            <w:lang w:eastAsia="en-US"/>
          </w:rPr>
          <w:tab/>
        </w:r>
        <w:r w:rsidR="00B071D6" w:rsidRPr="005D1B2A">
          <w:rPr>
            <w:rStyle w:val="Hyperlink"/>
            <w:noProof/>
          </w:rPr>
          <w:t>The 95</w:t>
        </w:r>
        <w:r w:rsidR="00B071D6" w:rsidRPr="005D1B2A">
          <w:rPr>
            <w:rStyle w:val="Hyperlink"/>
            <w:noProof/>
            <w:vertAlign w:val="superscript"/>
          </w:rPr>
          <w:t>th</w:t>
        </w:r>
        <w:r w:rsidR="00B071D6" w:rsidRPr="005D1B2A">
          <w:rPr>
            <w:rStyle w:val="Hyperlink"/>
            <w:noProof/>
          </w:rPr>
          <w:t xml:space="preserve"> percentile CM of the Rel-15 approach for sequence selection is superior (lower) than for the Rel-16 cyclic shift cycling (CSC) approach for sequence construction. Given that the detection performance between the two approaches is almost identical; there is no need to further consider the CSC approach.</w:t>
        </w:r>
      </w:hyperlink>
    </w:p>
    <w:p w14:paraId="64F71852"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3" w:history="1">
        <w:r w:rsidR="00B071D6" w:rsidRPr="005D1B2A">
          <w:rPr>
            <w:rStyle w:val="Hyperlink"/>
            <w:noProof/>
          </w:rPr>
          <w:t>Observation 12</w:t>
        </w:r>
        <w:r w:rsidR="00B071D6">
          <w:rPr>
            <w:rFonts w:asciiTheme="minorHAnsi" w:eastAsiaTheme="minorEastAsia" w:hAnsiTheme="minorHAnsi"/>
            <w:b w:val="0"/>
            <w:noProof/>
            <w:sz w:val="22"/>
            <w:lang w:eastAsia="en-US"/>
          </w:rPr>
          <w:tab/>
        </w:r>
        <w:r w:rsidR="00B071D6" w:rsidRPr="005D1B2A">
          <w:rPr>
            <w:rStyle w:val="Hyperlink"/>
            <w:noProof/>
          </w:rPr>
          <w:t>In the US and South Korea, performance for the Rel-15 base sequences is better than performance for CSC for cases where transmit power is limited by UE restrictions, i.e. all relevant cases with more than 2 RBs for 480 kHz SCS and all relevant cases with more than 1 RB for 960 kHz SCS.</w:t>
        </w:r>
      </w:hyperlink>
    </w:p>
    <w:p w14:paraId="766CEC42"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4" w:history="1">
        <w:r w:rsidR="00B071D6" w:rsidRPr="005D1B2A">
          <w:rPr>
            <w:rStyle w:val="Hyperlink"/>
            <w:noProof/>
          </w:rPr>
          <w:t>Observation 13</w:t>
        </w:r>
        <w:r w:rsidR="00B071D6">
          <w:rPr>
            <w:rFonts w:asciiTheme="minorHAnsi" w:eastAsiaTheme="minorEastAsia" w:hAnsiTheme="minorHAnsi"/>
            <w:b w:val="0"/>
            <w:noProof/>
            <w:sz w:val="22"/>
            <w:lang w:eastAsia="en-US"/>
          </w:rPr>
          <w:tab/>
        </w:r>
        <w:r w:rsidR="00B071D6" w:rsidRPr="005D1B2A">
          <w:rPr>
            <w:rStyle w:val="Hyperlink"/>
            <w:noProof/>
          </w:rPr>
          <w:t>In Europe performance for the Rel-15 base sequences is better than performance for CSC for cases where transmit power is limited by UE restrictions, i.e. all relevant cases with more than 1 RBs for 480 kHz SCS and all relevant cases with more than 1 RB for 960 kHz SCS.</w:t>
        </w:r>
      </w:hyperlink>
    </w:p>
    <w:p w14:paraId="3CD79A9A" w14:textId="4BB0A473" w:rsidR="00BB7E3E" w:rsidRDefault="00137A68" w:rsidP="00137A68">
      <w:pPr>
        <w:pStyle w:val="BodyText"/>
      </w:pPr>
      <w:r>
        <w:rPr>
          <w:b/>
          <w:bCs/>
        </w:rPr>
        <w:fldChar w:fldCharType="end"/>
      </w:r>
    </w:p>
    <w:p w14:paraId="4473BB57" w14:textId="4CA7C337" w:rsidR="00137A68" w:rsidRPr="003C510E" w:rsidRDefault="00BB7E3E" w:rsidP="003C510E">
      <w:pPr>
        <w:rPr>
          <w:lang w:val="en-GB" w:eastAsia="ja-JP"/>
        </w:rPr>
      </w:pPr>
      <w:r w:rsidRPr="003C510E">
        <w:rPr>
          <w:lang w:val="en-GB" w:eastAsia="ja-JP"/>
        </w:rPr>
        <w:t xml:space="preserve">Based </w:t>
      </w:r>
      <w:r w:rsidR="00137A68" w:rsidRPr="003C510E">
        <w:rPr>
          <w:lang w:val="en-GB" w:eastAsia="ja-JP"/>
        </w:rPr>
        <w:t>on the discussion in the previous sections we propose the following:</w:t>
      </w:r>
    </w:p>
    <w:p w14:paraId="7BD15AA2" w14:textId="77777777" w:rsidR="00B071D6"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69119185" w:history="1">
        <w:r w:rsidR="00B071D6" w:rsidRPr="0088518A">
          <w:rPr>
            <w:rStyle w:val="Hyperlink"/>
            <w:noProof/>
          </w:rPr>
          <w:t>Proposal 1</w:t>
        </w:r>
        <w:r w:rsidR="00B071D6">
          <w:rPr>
            <w:rFonts w:asciiTheme="minorHAnsi" w:eastAsiaTheme="minorEastAsia" w:hAnsiTheme="minorHAnsi"/>
            <w:b w:val="0"/>
            <w:noProof/>
            <w:sz w:val="22"/>
            <w:lang w:eastAsia="en-US"/>
          </w:rPr>
          <w:tab/>
        </w:r>
        <w:r w:rsidR="00B071D6" w:rsidRPr="0088518A">
          <w:rPr>
            <w:rStyle w:val="Hyperlink"/>
            <w:noProof/>
            <w:lang w:val="en-GB" w:eastAsia="ja-JP"/>
          </w:rPr>
          <w:t>Rel-17 PUCCH formats 0, 1 and 4 supports up to 10 contiguous RBs for 120 kHz SCS, up to 3 contiguous RBs for 480 kHz SCS, and up to 2 contiguous RBs for 960 kHz.</w:t>
        </w:r>
      </w:hyperlink>
    </w:p>
    <w:p w14:paraId="298EECEB"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6" w:history="1">
        <w:r w:rsidR="00B071D6" w:rsidRPr="0088518A">
          <w:rPr>
            <w:rStyle w:val="Hyperlink"/>
            <w:noProof/>
          </w:rPr>
          <w:t>Proposal 2</w:t>
        </w:r>
        <w:r w:rsidR="00B071D6">
          <w:rPr>
            <w:rFonts w:asciiTheme="minorHAnsi" w:eastAsiaTheme="minorEastAsia" w:hAnsiTheme="minorHAnsi"/>
            <w:b w:val="0"/>
            <w:noProof/>
            <w:sz w:val="22"/>
            <w:lang w:eastAsia="en-US"/>
          </w:rPr>
          <w:tab/>
        </w:r>
        <w:r w:rsidR="00B071D6" w:rsidRPr="0088518A">
          <w:rPr>
            <w:rStyle w:val="Hyperlink"/>
            <w:noProof/>
            <w:lang w:val="en-GB" w:eastAsia="ja-JP"/>
          </w:rPr>
          <w:t>Rel-17 PUCCH format 4 does not support higher OCC level than 4.</w:t>
        </w:r>
      </w:hyperlink>
    </w:p>
    <w:p w14:paraId="6B23B4C8"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7" w:history="1">
        <w:r w:rsidR="00B071D6" w:rsidRPr="0088518A">
          <w:rPr>
            <w:rStyle w:val="Hyperlink"/>
            <w:noProof/>
          </w:rPr>
          <w:t>Proposal 3</w:t>
        </w:r>
        <w:r w:rsidR="00B071D6">
          <w:rPr>
            <w:rFonts w:asciiTheme="minorHAnsi" w:eastAsiaTheme="minorEastAsia" w:hAnsiTheme="minorHAnsi"/>
            <w:b w:val="0"/>
            <w:noProof/>
            <w:sz w:val="22"/>
            <w:lang w:eastAsia="en-US"/>
          </w:rPr>
          <w:tab/>
        </w:r>
        <w:r w:rsidR="00B071D6" w:rsidRPr="0088518A">
          <w:rPr>
            <w:rStyle w:val="Hyperlink"/>
            <w:noProof/>
            <w:lang w:val="en-GB" w:eastAsia="ja-JP"/>
          </w:rPr>
          <w:t>Reuse the Rel-15 rules to select base sequences for Rel-17 enhanced PUCCH format 0, 1 and 4 with multiple RBs, i.e., based on Low-PAPR sequence Type-1 defined in 38.211 Section 5.2.2. Do not support repeated sequences with cyclic shift cycling.</w:t>
        </w:r>
      </w:hyperlink>
    </w:p>
    <w:p w14:paraId="53DB4C73" w14:textId="77777777" w:rsidR="00B071D6" w:rsidRDefault="00CC4FF9">
      <w:pPr>
        <w:pStyle w:val="TableofFigures"/>
        <w:tabs>
          <w:tab w:val="right" w:leader="dot" w:pos="9629"/>
        </w:tabs>
        <w:rPr>
          <w:rFonts w:asciiTheme="minorHAnsi" w:eastAsiaTheme="minorEastAsia" w:hAnsiTheme="minorHAnsi"/>
          <w:b w:val="0"/>
          <w:noProof/>
          <w:sz w:val="22"/>
          <w:lang w:eastAsia="en-US"/>
        </w:rPr>
      </w:pPr>
      <w:hyperlink w:anchor="_Toc69119188" w:history="1">
        <w:r w:rsidR="00B071D6" w:rsidRPr="0088518A">
          <w:rPr>
            <w:rStyle w:val="Hyperlink"/>
            <w:noProof/>
          </w:rPr>
          <w:t>Proposal 4</w:t>
        </w:r>
        <w:r w:rsidR="00B071D6">
          <w:rPr>
            <w:rFonts w:asciiTheme="minorHAnsi" w:eastAsiaTheme="minorEastAsia" w:hAnsiTheme="minorHAnsi"/>
            <w:b w:val="0"/>
            <w:noProof/>
            <w:sz w:val="22"/>
            <w:lang w:eastAsia="en-US"/>
          </w:rPr>
          <w:tab/>
        </w:r>
        <w:r w:rsidR="00B071D6" w:rsidRPr="0088518A">
          <w:rPr>
            <w:rStyle w:val="Hyperlink"/>
            <w:noProof/>
            <w:lang w:val="en-GB" w:eastAsia="ja-JP"/>
          </w:rPr>
          <w:t>Do not support sub-PRB allocations for Rel-17 PUCCH.</w:t>
        </w:r>
      </w:hyperlink>
    </w:p>
    <w:p w14:paraId="7EBA0161" w14:textId="1F10B1EB" w:rsidR="00137A68" w:rsidRPr="00CE0424" w:rsidRDefault="00137A68" w:rsidP="00137A68">
      <w:pPr>
        <w:pStyle w:val="BodyText"/>
        <w:rPr>
          <w:b/>
          <w:bCs/>
        </w:rPr>
      </w:pPr>
      <w:r>
        <w:rPr>
          <w:b/>
          <w:bCs/>
        </w:rPr>
        <w:fldChar w:fldCharType="end"/>
      </w:r>
    </w:p>
    <w:p w14:paraId="40D3D429" w14:textId="77777777" w:rsidR="00137A68" w:rsidRPr="00CE0424" w:rsidRDefault="00137A68" w:rsidP="00137A68">
      <w:pPr>
        <w:pStyle w:val="Heading1"/>
      </w:pPr>
      <w:bookmarkStart w:id="50" w:name="_In-sequence_SDU_delivery"/>
      <w:bookmarkEnd w:id="50"/>
      <w:r w:rsidRPr="00CE0424">
        <w:t>References</w:t>
      </w:r>
    </w:p>
    <w:p w14:paraId="635C164A" w14:textId="2B4B4183" w:rsidR="003D10A9" w:rsidRDefault="003D10A9" w:rsidP="00053C96">
      <w:pPr>
        <w:pStyle w:val="Reference"/>
      </w:pPr>
      <w:bookmarkStart w:id="51" w:name="_Ref68592606"/>
      <w:bookmarkStart w:id="52" w:name="_Ref174151459"/>
      <w:bookmarkStart w:id="53" w:name="_Ref189809556"/>
      <w:r>
        <w:t>R1-2102127, "</w:t>
      </w:r>
      <w:r w:rsidR="008872F1" w:rsidRPr="008872F1">
        <w:t>FL Summary 4 for Enhancements for PUCCH formats 0/1/4</w:t>
      </w:r>
      <w:r w:rsidR="008872F1">
        <w:t>," Moderator (Ericsson), RAN1#104-e, January 2021.</w:t>
      </w:r>
      <w:bookmarkEnd w:id="51"/>
    </w:p>
    <w:p w14:paraId="4CAC53F3" w14:textId="1DDA863A" w:rsidR="00053C96" w:rsidRDefault="002F628F" w:rsidP="00053C96">
      <w:pPr>
        <w:pStyle w:val="Reference"/>
      </w:pPr>
      <w:r>
        <w:t>3GPP TS 38.211, “</w:t>
      </w:r>
      <w:r w:rsidR="00053C96">
        <w:t xml:space="preserve">NR; </w:t>
      </w:r>
      <w:r>
        <w:t>Physical channels and modulation”</w:t>
      </w:r>
      <w:r w:rsidR="00137A68" w:rsidRPr="00CE0424">
        <w:t xml:space="preserve">, </w:t>
      </w:r>
      <w:r w:rsidR="00053C96">
        <w:t>V16.0.0, 2019-12</w:t>
      </w:r>
      <w:bookmarkEnd w:id="52"/>
      <w:bookmarkEnd w:id="53"/>
    </w:p>
    <w:p w14:paraId="358ADB25" w14:textId="7D434890" w:rsidR="00137A68" w:rsidRDefault="006066F9" w:rsidP="00137A68">
      <w:pPr>
        <w:pStyle w:val="Reference"/>
      </w:pPr>
      <w:bookmarkStart w:id="54" w:name="_Ref61461872"/>
      <w:r>
        <w:lastRenderedPageBreak/>
        <w:t>3GPP TR 38.808, “Study on supporting NR from 52.6 GHz to 71 GHz”, V0.1.0, 2020-11</w:t>
      </w:r>
      <w:bookmarkEnd w:id="54"/>
    </w:p>
    <w:p w14:paraId="5716E087" w14:textId="77777777" w:rsidR="00C86F66" w:rsidRPr="007F69B7" w:rsidRDefault="00C86F66" w:rsidP="00C86F66">
      <w:pPr>
        <w:pStyle w:val="Reference"/>
      </w:pPr>
      <w:bookmarkStart w:id="55" w:name="_Ref61437387"/>
      <w:r w:rsidRPr="007F69B7">
        <w:t>RP-</w:t>
      </w:r>
      <w:r>
        <w:t>20</w:t>
      </w:r>
      <w:r w:rsidRPr="007F69B7">
        <w:t>29</w:t>
      </w:r>
      <w:r>
        <w:t>25</w:t>
      </w:r>
      <w:r w:rsidRPr="007F69B7">
        <w:t xml:space="preserve">, </w:t>
      </w:r>
      <w:r>
        <w:t>Revised</w:t>
      </w:r>
      <w:r w:rsidRPr="007F69B7">
        <w:t xml:space="preserve"> WID on Extending current NR operation to 71 GHz</w:t>
      </w:r>
      <w:bookmarkEnd w:id="55"/>
    </w:p>
    <w:p w14:paraId="1943BF84" w14:textId="25A9CD83" w:rsidR="00C86F66" w:rsidRPr="00CE0424" w:rsidRDefault="00DF1700" w:rsidP="00137A68">
      <w:pPr>
        <w:pStyle w:val="Reference"/>
      </w:pPr>
      <w:bookmarkStart w:id="56" w:name="_Ref61603393"/>
      <w:r>
        <w:t xml:space="preserve">3GPP TR 38.807, </w:t>
      </w:r>
      <w:r w:rsidR="000B5BCD" w:rsidRPr="000B5BCD">
        <w:t>Study on requirements for NR beyond 52.6 GHz</w:t>
      </w:r>
      <w:bookmarkEnd w:id="56"/>
    </w:p>
    <w:p w14:paraId="715CA09B" w14:textId="41186296" w:rsidR="003A7EF3" w:rsidRDefault="003A7EF3" w:rsidP="00137A68"/>
    <w:p w14:paraId="6E652805" w14:textId="77777777" w:rsidR="00CC73A1" w:rsidRDefault="00CC73A1">
      <w:pPr>
        <w:spacing w:after="0" w:line="240" w:lineRule="auto"/>
        <w:jc w:val="left"/>
        <w:rPr>
          <w:rFonts w:eastAsia="Times New Roman" w:cs="Times New Roman"/>
          <w:sz w:val="36"/>
          <w:szCs w:val="20"/>
          <w:lang w:val="en-GB" w:eastAsia="ja-JP"/>
        </w:rPr>
      </w:pPr>
      <w:r>
        <w:br w:type="page"/>
      </w:r>
    </w:p>
    <w:p w14:paraId="5F8AF692" w14:textId="3CBFA8C2" w:rsidR="00517F29" w:rsidRDefault="00517F29" w:rsidP="00517F29">
      <w:pPr>
        <w:pStyle w:val="Heading1"/>
      </w:pPr>
      <w:r>
        <w:lastRenderedPageBreak/>
        <w:t>Appendix</w:t>
      </w:r>
      <w:r w:rsidR="00A766EA">
        <w:t xml:space="preserve"> A</w:t>
      </w:r>
      <w:r w:rsidR="00244768">
        <w:t xml:space="preserve"> Evaluation assumptions</w:t>
      </w:r>
    </w:p>
    <w:p w14:paraId="0B2115C3" w14:textId="610D4F7D" w:rsidR="00FC14C5" w:rsidRDefault="00FC14C5" w:rsidP="00FC14C5">
      <w:pPr>
        <w:pStyle w:val="Caption"/>
        <w:keepNext/>
        <w:jc w:val="center"/>
      </w:pPr>
      <w:bookmarkStart w:id="57" w:name="_Ref67653097"/>
      <w:r>
        <w:t xml:space="preserve">Table </w:t>
      </w:r>
      <w:r>
        <w:fldChar w:fldCharType="begin"/>
      </w:r>
      <w:r>
        <w:instrText xml:space="preserve"> SEQ Table \* ARABIC </w:instrText>
      </w:r>
      <w:r>
        <w:fldChar w:fldCharType="separate"/>
      </w:r>
      <w:r w:rsidR="00B071D6">
        <w:rPr>
          <w:noProof/>
        </w:rPr>
        <w:t>9</w:t>
      </w:r>
      <w:r>
        <w:fldChar w:fldCharType="end"/>
      </w:r>
      <w:bookmarkEnd w:id="57"/>
      <w:r>
        <w:t xml:space="preserve">: </w:t>
      </w:r>
      <w:r w:rsidR="008872F1">
        <w:t xml:space="preserve">Simplified Evaluation Assumptions (Table 1 in Section 2.3 of </w:t>
      </w:r>
      <w:r w:rsidR="008872F1">
        <w:fldChar w:fldCharType="begin"/>
      </w:r>
      <w:r w:rsidR="008872F1">
        <w:instrText xml:space="preserve"> REF _Ref68592606 \r \h </w:instrText>
      </w:r>
      <w:r w:rsidR="008872F1">
        <w:fldChar w:fldCharType="separate"/>
      </w:r>
      <w:r w:rsidR="00B071D6">
        <w:t>[1]</w:t>
      </w:r>
      <w:r w:rsidR="008872F1">
        <w:fldChar w:fldCharType="end"/>
      </w:r>
      <w:r w:rsidR="008872F1">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FC14C5" w14:paraId="6804AC54" w14:textId="77777777" w:rsidTr="00FC14C5">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D2E9057" w14:textId="77777777" w:rsidR="00FC14C5" w:rsidRDefault="00FC14C5">
            <w:pPr>
              <w:pStyle w:val="TAH"/>
              <w:keepNext w:val="0"/>
              <w:keepLines w:val="0"/>
              <w:rPr>
                <w:rFonts w:ascii="Times New Roman" w:hAnsi="Times New Roman"/>
                <w:sz w:val="16"/>
                <w:szCs w:val="16"/>
                <w:lang w:val="zh-CN" w:eastAsia="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E6446FF" w14:textId="77777777" w:rsidR="00FC14C5" w:rsidRDefault="00FC14C5">
            <w:pPr>
              <w:pStyle w:val="TAH"/>
              <w:keepNext w:val="0"/>
              <w:keepLines w:val="0"/>
              <w:rPr>
                <w:rFonts w:ascii="Times New Roman" w:hAnsi="Times New Roman"/>
                <w:sz w:val="16"/>
                <w:szCs w:val="16"/>
              </w:rPr>
            </w:pPr>
            <w:r>
              <w:rPr>
                <w:rFonts w:ascii="Times New Roman" w:hAnsi="Times New Roman"/>
                <w:sz w:val="16"/>
                <w:szCs w:val="16"/>
              </w:rPr>
              <w:t>Value</w:t>
            </w:r>
          </w:p>
        </w:tc>
      </w:tr>
      <w:tr w:rsidR="00FC14C5" w14:paraId="285729F8"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65410EC"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219F19F" w14:textId="77777777" w:rsidR="00FC14C5" w:rsidRDefault="00FC14C5">
            <w:pPr>
              <w:pStyle w:val="TAL"/>
              <w:rPr>
                <w:rFonts w:ascii="Times New Roman" w:hAnsi="Times New Roman"/>
                <w:sz w:val="16"/>
                <w:szCs w:val="16"/>
                <w:lang w:val="en-US"/>
              </w:rPr>
            </w:pPr>
            <w:r>
              <w:rPr>
                <w:rFonts w:ascii="Times New Roman" w:hAnsi="Times New Roman"/>
                <w:sz w:val="16"/>
                <w:szCs w:val="16"/>
              </w:rPr>
              <w:t>60</w:t>
            </w:r>
            <w:r>
              <w:rPr>
                <w:rFonts w:ascii="Times New Roman" w:hAnsi="Times New Roman"/>
                <w:sz w:val="16"/>
                <w:szCs w:val="16"/>
                <w:lang w:val="en-US"/>
              </w:rPr>
              <w:t xml:space="preserve"> GHz</w:t>
            </w:r>
          </w:p>
        </w:tc>
      </w:tr>
      <w:tr w:rsidR="00FC14C5" w14:paraId="6E6A2397"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32F1D45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26B6E11" w14:textId="77777777" w:rsidR="00FC14C5" w:rsidRDefault="00FC14C5">
            <w:pPr>
              <w:pStyle w:val="TAL"/>
              <w:rPr>
                <w:rFonts w:ascii="Times New Roman" w:hAnsi="Times New Roman"/>
                <w:sz w:val="16"/>
                <w:szCs w:val="16"/>
                <w:lang w:val="en-US"/>
              </w:rPr>
            </w:pPr>
            <w:r>
              <w:rPr>
                <w:rFonts w:ascii="Times New Roman" w:hAnsi="Times New Roman"/>
                <w:sz w:val="16"/>
                <w:szCs w:val="16"/>
              </w:rPr>
              <w:t>120,</w:t>
            </w:r>
            <w:r>
              <w:rPr>
                <w:rFonts w:ascii="Times New Roman" w:hAnsi="Times New Roman"/>
                <w:sz w:val="16"/>
                <w:szCs w:val="16"/>
                <w:lang w:val="en-US"/>
              </w:rPr>
              <w:t xml:space="preserve"> </w:t>
            </w:r>
            <w:r>
              <w:rPr>
                <w:rFonts w:ascii="Times New Roman" w:hAnsi="Times New Roman"/>
                <w:sz w:val="16"/>
                <w:szCs w:val="16"/>
              </w:rPr>
              <w:t>480, 960</w:t>
            </w:r>
            <w:r>
              <w:rPr>
                <w:rFonts w:ascii="Times New Roman" w:hAnsi="Times New Roman"/>
                <w:sz w:val="16"/>
                <w:szCs w:val="16"/>
                <w:lang w:val="en-US"/>
              </w:rPr>
              <w:t xml:space="preserve"> kHz</w:t>
            </w:r>
          </w:p>
        </w:tc>
      </w:tr>
      <w:tr w:rsidR="00FC14C5" w14:paraId="62C92060"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78E4588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B245F5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120 kHz SCS (corresponds to ~400 MHz carrier)</w:t>
            </w:r>
          </w:p>
          <w:p w14:paraId="6D6AB75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480 kHz SCS (corresponds to ~1600 MHz carrier)</w:t>
            </w:r>
          </w:p>
          <w:p w14:paraId="3209697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160 for 960 kHz SCS (corresponds to ~2000 MHz carrier)</w:t>
            </w:r>
          </w:p>
          <w:p w14:paraId="2E20C03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w:t>
            </w:r>
          </w:p>
          <w:p w14:paraId="397BF094"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Note: </w:t>
            </w:r>
            <w:r>
              <w:rPr>
                <w:rFonts w:ascii="Times New Roman" w:eastAsia="SimSun" w:hAnsi="Times New Roman"/>
                <w:sz w:val="16"/>
                <w:szCs w:val="16"/>
                <w:lang w:val="en-US" w:eastAsia="en-US"/>
              </w:rPr>
              <w:t>If other values used, companies to report values</w:t>
            </w:r>
          </w:p>
        </w:tc>
      </w:tr>
      <w:tr w:rsidR="00FC14C5" w14:paraId="11E44AC6"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58EBEF1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E3F6A7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On</w:t>
            </w:r>
          </w:p>
        </w:tc>
      </w:tr>
      <w:tr w:rsidR="00FC14C5" w14:paraId="58B4C219"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7E154500"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Domain Resource Mapping</w:t>
            </w:r>
          </w:p>
        </w:tc>
        <w:tc>
          <w:tcPr>
            <w:tcW w:w="6951" w:type="dxa"/>
            <w:tcBorders>
              <w:top w:val="single" w:sz="4" w:space="0" w:color="auto"/>
              <w:left w:val="single" w:sz="4" w:space="0" w:color="auto"/>
              <w:bottom w:val="single" w:sz="4" w:space="0" w:color="auto"/>
              <w:right w:val="single" w:sz="4" w:space="0" w:color="auto"/>
            </w:tcBorders>
            <w:vAlign w:val="center"/>
          </w:tcPr>
          <w:p w14:paraId="1104FE4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N_RB contiguous RBs per hop (with all REs allocated per PRB)</w:t>
            </w:r>
          </w:p>
          <w:p w14:paraId="079A8A6F" w14:textId="77777777" w:rsidR="00FC14C5" w:rsidRDefault="00FC14C5">
            <w:pPr>
              <w:pStyle w:val="TAL"/>
              <w:rPr>
                <w:rFonts w:ascii="Times New Roman" w:hAnsi="Times New Roman"/>
                <w:sz w:val="16"/>
                <w:szCs w:val="16"/>
                <w:lang w:val="en-US"/>
              </w:rPr>
            </w:pPr>
          </w:p>
          <w:p w14:paraId="4EBD8C1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Note: If alternative RE allocation per PRB is used, companies to report details</w:t>
            </w:r>
          </w:p>
        </w:tc>
      </w:tr>
      <w:tr w:rsidR="00FC14C5" w14:paraId="05553D70"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9870E3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Waveform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D38A18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CP-OFDM for PF0/1</w:t>
            </w:r>
          </w:p>
          <w:p w14:paraId="409A950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DFT-s-OFDM for PF4</w:t>
            </w:r>
          </w:p>
        </w:tc>
      </w:tr>
      <w:tr w:rsidR="00FC14C5" w14:paraId="13E45791" w14:textId="77777777" w:rsidTr="00FC14C5">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3222B52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788B5261" w14:textId="77777777" w:rsidR="00FC14C5" w:rsidRDefault="00FC14C5">
            <w:pPr>
              <w:pStyle w:val="TAL"/>
              <w:rPr>
                <w:rFonts w:ascii="Times New Roman" w:hAnsi="Times New Roman"/>
                <w:sz w:val="16"/>
                <w:szCs w:val="16"/>
              </w:rPr>
            </w:pPr>
            <w:r>
              <w:rPr>
                <w:rFonts w:ascii="Times New Roman" w:hAnsi="Times New Roman"/>
                <w:sz w:val="16"/>
                <w:szCs w:val="16"/>
              </w:rPr>
              <w:t>Normal CP</w:t>
            </w:r>
          </w:p>
        </w:tc>
      </w:tr>
      <w:tr w:rsidR="00FC14C5" w14:paraId="780C3F35"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A0000C3"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D29FD53"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TDL-A model as defined in of TR38.901 Section 7.7.2:</w:t>
            </w:r>
          </w:p>
          <w:p w14:paraId="3EE833B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Delay spread (DS) = {5ns, 10ns, 20ns} </w:t>
            </w:r>
          </w:p>
          <w:p w14:paraId="6D15CAA6" w14:textId="77777777" w:rsidR="00FC14C5" w:rsidRDefault="00FC14C5">
            <w:pPr>
              <w:pStyle w:val="TAL"/>
              <w:rPr>
                <w:rFonts w:ascii="Times New Roman" w:hAnsi="Times New Roman"/>
                <w:sz w:val="16"/>
                <w:szCs w:val="16"/>
                <w:lang w:val="en-US"/>
              </w:rPr>
            </w:pPr>
            <w:r>
              <w:rPr>
                <w:rFonts w:ascii="Times New Roman" w:hAnsi="Times New Roman"/>
                <w:sz w:val="16"/>
                <w:szCs w:val="16"/>
              </w:rPr>
              <w:t xml:space="preserve">- </w:t>
            </w:r>
            <w:r>
              <w:rPr>
                <w:rFonts w:ascii="Times New Roman" w:hAnsi="Times New Roman"/>
                <w:sz w:val="16"/>
                <w:szCs w:val="16"/>
                <w:lang w:val="en-US"/>
              </w:rPr>
              <w:t>O</w:t>
            </w:r>
            <w:proofErr w:type="spellStart"/>
            <w:r>
              <w:rPr>
                <w:rFonts w:ascii="Times New Roman" w:hAnsi="Times New Roman"/>
                <w:sz w:val="16"/>
                <w:szCs w:val="16"/>
              </w:rPr>
              <w:t>ptional</w:t>
            </w:r>
            <w:proofErr w:type="spellEnd"/>
            <w:r>
              <w:rPr>
                <w:rFonts w:ascii="Times New Roman" w:hAnsi="Times New Roman"/>
                <w:sz w:val="16"/>
                <w:szCs w:val="16"/>
              </w:rPr>
              <w:t xml:space="preserve">: </w:t>
            </w:r>
            <w:r>
              <w:rPr>
                <w:rFonts w:ascii="Times New Roman" w:hAnsi="Times New Roman"/>
                <w:sz w:val="16"/>
                <w:szCs w:val="16"/>
                <w:lang w:val="en-US"/>
              </w:rPr>
              <w:t xml:space="preserve">DS = </w:t>
            </w:r>
            <w:r>
              <w:rPr>
                <w:rFonts w:ascii="Times New Roman" w:hAnsi="Times New Roman"/>
                <w:sz w:val="16"/>
                <w:szCs w:val="16"/>
              </w:rPr>
              <w:t>40n</w:t>
            </w:r>
            <w:r>
              <w:rPr>
                <w:rFonts w:ascii="Times New Roman" w:hAnsi="Times New Roman"/>
                <w:sz w:val="16"/>
                <w:szCs w:val="16"/>
                <w:lang w:val="en-US"/>
              </w:rPr>
              <w:t>s</w:t>
            </w:r>
          </w:p>
        </w:tc>
      </w:tr>
      <w:tr w:rsidR="00FC14C5" w14:paraId="08B198F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8E1CCAB"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9756BB3" w14:textId="77777777" w:rsidR="00FC14C5" w:rsidRDefault="00FC14C5">
            <w:pPr>
              <w:pStyle w:val="TAL"/>
              <w:rPr>
                <w:rFonts w:ascii="Times New Roman" w:hAnsi="Times New Roman"/>
                <w:sz w:val="16"/>
                <w:szCs w:val="16"/>
                <w:lang w:val="zh-CN"/>
              </w:rPr>
            </w:pPr>
            <w:r>
              <w:rPr>
                <w:rFonts w:ascii="Times New Roman" w:hAnsi="Times New Roman"/>
                <w:sz w:val="16"/>
                <w:szCs w:val="16"/>
                <w:lang w:val="en-US"/>
              </w:rPr>
              <w:t>{1,1,1,1,2}</w:t>
            </w:r>
          </w:p>
        </w:tc>
      </w:tr>
      <w:tr w:rsidR="00FC14C5" w14:paraId="280F3A6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0469EB1"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42A70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{1,1,1,1,1}</w:t>
            </w:r>
          </w:p>
        </w:tc>
      </w:tr>
      <w:tr w:rsidR="00FC14C5" w14:paraId="7C536C0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B410A83"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3D3628" w14:textId="77777777" w:rsidR="00FC14C5" w:rsidRDefault="00FC14C5">
            <w:pPr>
              <w:pStyle w:val="TAL"/>
              <w:rPr>
                <w:rFonts w:ascii="Times New Roman" w:hAnsi="Times New Roman"/>
                <w:sz w:val="16"/>
                <w:szCs w:val="16"/>
              </w:rPr>
            </w:pPr>
            <w:r>
              <w:rPr>
                <w:rFonts w:ascii="Times New Roman" w:hAnsi="Times New Roman"/>
                <w:sz w:val="16"/>
                <w:szCs w:val="16"/>
              </w:rPr>
              <w:t>3 km/</w:t>
            </w:r>
            <w:proofErr w:type="spellStart"/>
            <w:r>
              <w:rPr>
                <w:rFonts w:ascii="Times New Roman" w:hAnsi="Times New Roman"/>
                <w:sz w:val="16"/>
                <w:szCs w:val="16"/>
              </w:rPr>
              <w:t>hr</w:t>
            </w:r>
            <w:proofErr w:type="spellEnd"/>
          </w:p>
        </w:tc>
      </w:tr>
      <w:tr w:rsidR="00FC14C5" w14:paraId="3572877A"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7643E08"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PA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BAC8B8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7A52323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5C41257" w14:textId="77777777" w:rsidR="00FC14C5" w:rsidRDefault="00FC14C5">
            <w:pPr>
              <w:pStyle w:val="TAC"/>
              <w:keepNext w:val="0"/>
              <w:keepLines w:val="0"/>
              <w:rPr>
                <w:rFonts w:ascii="Times New Roman" w:hAnsi="Times New Roman"/>
                <w:sz w:val="16"/>
                <w:szCs w:val="16"/>
                <w:lang w:val="zh-CN"/>
              </w:rPr>
            </w:pPr>
            <w:proofErr w:type="spellStart"/>
            <w:r>
              <w:rPr>
                <w:rFonts w:ascii="Times New Roman" w:hAnsi="Times New Roman"/>
                <w:sz w:val="16"/>
                <w:szCs w:val="16"/>
              </w:rPr>
              <w:t>gNB</w:t>
            </w:r>
            <w:proofErr w:type="spellEnd"/>
            <w:r>
              <w:rPr>
                <w:rFonts w:ascii="Times New Roman" w:hAnsi="Times New Roman"/>
                <w:sz w:val="16"/>
                <w:szCs w:val="16"/>
              </w:rPr>
              <w:t xml:space="preserve"> TRP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E003DD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21060F3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E5CFC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UE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05B7E3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3A1F165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081DDBD"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Pre-loaded Tx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12456B5"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355C05D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5A858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Additive Rx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663FFE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260663F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658342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I-Q Imbalance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0D4FD4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0ADC0A52"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E35D145"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Frequency Offset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1AA3C6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 ppm</w:t>
            </w:r>
          </w:p>
        </w:tc>
      </w:tr>
      <w:tr w:rsidR="00FC14C5" w14:paraId="38F57849"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684A988"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A6893A9" w14:textId="77777777" w:rsidR="00FC14C5" w:rsidRDefault="00FC14C5">
            <w:pPr>
              <w:pStyle w:val="TAL"/>
              <w:rPr>
                <w:rFonts w:ascii="Times New Roman" w:hAnsi="Times New Roman"/>
                <w:sz w:val="16"/>
                <w:szCs w:val="16"/>
              </w:rPr>
            </w:pPr>
            <w:r>
              <w:rPr>
                <w:rFonts w:ascii="Times New Roman" w:hAnsi="Times New Roman"/>
                <w:sz w:val="16"/>
                <w:szCs w:val="16"/>
              </w:rPr>
              <w:t>Realistic channel estimation</w:t>
            </w:r>
          </w:p>
        </w:tc>
      </w:tr>
    </w:tbl>
    <w:p w14:paraId="1FB9DE4A" w14:textId="77777777" w:rsidR="00FC14C5" w:rsidRPr="00FC14C5" w:rsidRDefault="00FC14C5" w:rsidP="00FC14C5">
      <w:pPr>
        <w:rPr>
          <w:lang w:val="en-GB" w:eastAsia="ja-JP"/>
        </w:rPr>
      </w:pPr>
    </w:p>
    <w:p w14:paraId="496F20E9" w14:textId="5BAB0442" w:rsidR="00FA365C" w:rsidRDefault="00FA365C" w:rsidP="003C510E">
      <w:pPr>
        <w:pStyle w:val="Caption"/>
        <w:keepNext/>
        <w:jc w:val="center"/>
      </w:pPr>
      <w:bookmarkStart w:id="58" w:name="_Ref61611573"/>
      <w:r>
        <w:t xml:space="preserve">Table </w:t>
      </w:r>
      <w:r>
        <w:fldChar w:fldCharType="begin"/>
      </w:r>
      <w:r>
        <w:instrText xml:space="preserve"> SEQ Table \* ARABIC </w:instrText>
      </w:r>
      <w:r>
        <w:fldChar w:fldCharType="separate"/>
      </w:r>
      <w:r w:rsidR="00B071D6">
        <w:rPr>
          <w:noProof/>
        </w:rPr>
        <w:t>10</w:t>
      </w:r>
      <w:r>
        <w:fldChar w:fldCharType="end"/>
      </w:r>
      <w:bookmarkEnd w:id="58"/>
      <w:r>
        <w:t xml:space="preserve">: </w:t>
      </w:r>
      <w:r w:rsidR="00FC14C5">
        <w:t>Additional s</w:t>
      </w:r>
      <w:r>
        <w:t>imulation assumptions</w:t>
      </w:r>
    </w:p>
    <w:tbl>
      <w:tblPr>
        <w:tblW w:w="8545"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5856"/>
      </w:tblGrid>
      <w:tr w:rsidR="005545B5" w14:paraId="0546C9DC" w14:textId="77777777" w:rsidTr="003C510E">
        <w:tc>
          <w:tcPr>
            <w:tcW w:w="2689" w:type="dxa"/>
            <w:shd w:val="clear" w:color="auto" w:fill="F2F2F2" w:themeFill="background1" w:themeFillShade="F2"/>
          </w:tcPr>
          <w:p w14:paraId="63A50396" w14:textId="6F89643C" w:rsidR="005545B5" w:rsidRPr="003C510E" w:rsidRDefault="00855757" w:rsidP="003C510E">
            <w:pPr>
              <w:spacing w:before="80" w:after="80"/>
              <w:rPr>
                <w:b/>
                <w:lang w:val="en-GB" w:eastAsia="ja-JP"/>
              </w:rPr>
            </w:pPr>
            <w:r w:rsidRPr="003C510E">
              <w:rPr>
                <w:b/>
                <w:lang w:val="en-GB" w:eastAsia="ja-JP"/>
              </w:rPr>
              <w:t xml:space="preserve">Simulation </w:t>
            </w:r>
            <w:r w:rsidR="005545B5" w:rsidRPr="003C510E">
              <w:rPr>
                <w:b/>
                <w:lang w:val="en-GB" w:eastAsia="ja-JP"/>
              </w:rPr>
              <w:t>Assumptions</w:t>
            </w:r>
          </w:p>
        </w:tc>
        <w:tc>
          <w:tcPr>
            <w:tcW w:w="5856" w:type="dxa"/>
            <w:shd w:val="clear" w:color="auto" w:fill="F2F2F2" w:themeFill="background1" w:themeFillShade="F2"/>
          </w:tcPr>
          <w:p w14:paraId="4C878003" w14:textId="2A7C42FB" w:rsidR="005545B5" w:rsidRPr="003C510E" w:rsidRDefault="005545B5" w:rsidP="003C510E">
            <w:pPr>
              <w:spacing w:before="80" w:after="80"/>
              <w:rPr>
                <w:b/>
                <w:lang w:val="en-GB" w:eastAsia="ja-JP"/>
              </w:rPr>
            </w:pPr>
            <w:r w:rsidRPr="003C510E">
              <w:rPr>
                <w:b/>
                <w:lang w:val="en-GB" w:eastAsia="ja-JP"/>
              </w:rPr>
              <w:t>Value</w:t>
            </w:r>
          </w:p>
        </w:tc>
      </w:tr>
      <w:tr w:rsidR="00B85708" w14:paraId="3BC1DF2E" w14:textId="77777777" w:rsidTr="003C510E">
        <w:tc>
          <w:tcPr>
            <w:tcW w:w="2689" w:type="dxa"/>
          </w:tcPr>
          <w:p w14:paraId="70BFF8E3" w14:textId="4D10B922" w:rsidR="00B85708" w:rsidRDefault="00B85708" w:rsidP="003C510E">
            <w:pPr>
              <w:spacing w:before="80" w:after="80"/>
              <w:rPr>
                <w:lang w:val="en-GB" w:eastAsia="ja-JP"/>
              </w:rPr>
            </w:pPr>
            <w:r>
              <w:rPr>
                <w:lang w:val="en-GB" w:eastAsia="ja-JP"/>
              </w:rPr>
              <w:t>Base Sequence</w:t>
            </w:r>
          </w:p>
        </w:tc>
        <w:tc>
          <w:tcPr>
            <w:tcW w:w="5856" w:type="dxa"/>
          </w:tcPr>
          <w:p w14:paraId="3AF18762" w14:textId="69A70A2A" w:rsidR="00B85708" w:rsidRDefault="00B85708" w:rsidP="0004123C">
            <w:pPr>
              <w:spacing w:before="80" w:after="80"/>
              <w:jc w:val="left"/>
              <w:rPr>
                <w:lang w:val="en-GB" w:eastAsia="ja-JP"/>
              </w:rPr>
            </w:pPr>
            <w:r>
              <w:rPr>
                <w:lang w:val="en-GB" w:eastAsia="ja-JP"/>
              </w:rPr>
              <w:t>u = 0</w:t>
            </w:r>
            <w:r w:rsidR="00AC0D3B">
              <w:rPr>
                <w:lang w:val="en-GB" w:eastAsia="ja-JP"/>
              </w:rPr>
              <w:t>, v = 0</w:t>
            </w:r>
            <w:r w:rsidR="0004123C">
              <w:rPr>
                <w:lang w:val="en-GB" w:eastAsia="ja-JP"/>
              </w:rPr>
              <w:t xml:space="preserve"> for simulations.</w:t>
            </w:r>
          </w:p>
          <w:p w14:paraId="0FBC096A" w14:textId="75039D98" w:rsidR="0004123C" w:rsidRDefault="0004123C" w:rsidP="0004123C">
            <w:pPr>
              <w:spacing w:before="80" w:after="80"/>
              <w:jc w:val="left"/>
              <w:rPr>
                <w:lang w:val="en-GB" w:eastAsia="ja-JP"/>
              </w:rPr>
            </w:pPr>
            <w:r>
              <w:rPr>
                <w:lang w:val="en-GB" w:eastAsia="ja-JP"/>
              </w:rPr>
              <w:t>For cubic metric calculation the 95-percentile over all possible combinations</w:t>
            </w:r>
            <w:r w:rsidR="00E34452">
              <w:rPr>
                <w:lang w:val="en-GB" w:eastAsia="ja-JP"/>
              </w:rPr>
              <w:t xml:space="preserve"> </w:t>
            </w:r>
            <w:r>
              <w:rPr>
                <w:lang w:val="en-GB" w:eastAsia="ja-JP"/>
              </w:rPr>
              <w:t>of u and v are used.</w:t>
            </w:r>
            <w:r w:rsidR="00E34452">
              <w:rPr>
                <w:lang w:val="en-GB" w:eastAsia="ja-JP"/>
              </w:rPr>
              <w:t xml:space="preserve"> Possible combinations vary depending on case.</w:t>
            </w:r>
            <w:r>
              <w:rPr>
                <w:lang w:val="en-GB" w:eastAsia="ja-JP"/>
              </w:rPr>
              <w:t xml:space="preserve">  </w:t>
            </w:r>
          </w:p>
        </w:tc>
      </w:tr>
    </w:tbl>
    <w:p w14:paraId="78E8731C" w14:textId="21267CDE" w:rsidR="00F8744A" w:rsidRDefault="00F8744A">
      <w:pPr>
        <w:spacing w:after="0" w:line="240" w:lineRule="auto"/>
        <w:rPr>
          <w:lang w:val="en-GB" w:eastAsia="ja-JP"/>
        </w:rPr>
      </w:pPr>
    </w:p>
    <w:p w14:paraId="519CC8C5" w14:textId="77777777" w:rsidR="00186562" w:rsidRDefault="00186562">
      <w:pPr>
        <w:spacing w:after="0" w:line="240" w:lineRule="auto"/>
        <w:rPr>
          <w:lang w:val="en-GB" w:eastAsia="ja-JP"/>
        </w:rPr>
      </w:pPr>
    </w:p>
    <w:p w14:paraId="28FA4D9C" w14:textId="77777777" w:rsidR="00CC73A1" w:rsidRDefault="00CC73A1">
      <w:pPr>
        <w:spacing w:after="0" w:line="240" w:lineRule="auto"/>
        <w:jc w:val="left"/>
        <w:rPr>
          <w:rFonts w:eastAsia="Times New Roman" w:cs="Times New Roman"/>
          <w:sz w:val="36"/>
          <w:szCs w:val="20"/>
          <w:lang w:val="en-GB" w:eastAsia="ja-JP"/>
        </w:rPr>
      </w:pPr>
      <w:r>
        <w:br w:type="page"/>
      </w:r>
    </w:p>
    <w:p w14:paraId="1639B570" w14:textId="52EEDF5F" w:rsidR="00F8744A" w:rsidRDefault="00A766EA" w:rsidP="003C510E">
      <w:pPr>
        <w:pStyle w:val="Heading1"/>
      </w:pPr>
      <w:bookmarkStart w:id="59" w:name="_Ref67584292"/>
      <w:r>
        <w:lastRenderedPageBreak/>
        <w:t>Appendix B</w:t>
      </w:r>
      <w:r w:rsidR="00244768">
        <w:t xml:space="preserve"> </w:t>
      </w:r>
      <w:r w:rsidR="00DF45B6">
        <w:t>Simulation results</w:t>
      </w:r>
      <w:bookmarkEnd w:id="59"/>
    </w:p>
    <w:p w14:paraId="30FC244B" w14:textId="4D49AE6F" w:rsidR="000D7239" w:rsidRDefault="006028C8" w:rsidP="000D7239">
      <w:pPr>
        <w:pStyle w:val="Heading3"/>
      </w:pPr>
      <w:r>
        <w:t>US</w:t>
      </w:r>
    </w:p>
    <w:p w14:paraId="1EB5AE0B" w14:textId="1558C0B3" w:rsidR="006028C8" w:rsidRPr="006028C8" w:rsidRDefault="006028C8" w:rsidP="006028C8">
      <w:pPr>
        <w:pStyle w:val="Heading4"/>
      </w:pPr>
      <w:r>
        <w:t>PUCCH format 0</w:t>
      </w:r>
    </w:p>
    <w:p w14:paraId="626BE819" w14:textId="11684208" w:rsidR="0007683A" w:rsidRPr="0007683A" w:rsidRDefault="0007683A"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1FDC41DD" w14:textId="001C3D79" w:rsidR="0007683A" w:rsidRDefault="0007683A" w:rsidP="009715DC">
      <w:pPr>
        <w:keepNext/>
        <w:jc w:val="center"/>
      </w:pPr>
      <w:r>
        <w:rPr>
          <w:noProof/>
          <w:lang w:val="en-GB" w:eastAsia="ja-JP"/>
        </w:rPr>
        <w:drawing>
          <wp:inline distT="0" distB="0" distL="0" distR="0" wp14:anchorId="6542B558" wp14:editId="0300C248">
            <wp:extent cx="4168057" cy="2085793"/>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68057" cy="2085793"/>
                    </a:xfrm>
                    <a:prstGeom prst="rect">
                      <a:avLst/>
                    </a:prstGeom>
                  </pic:spPr>
                </pic:pic>
              </a:graphicData>
            </a:graphic>
          </wp:inline>
        </w:drawing>
      </w:r>
    </w:p>
    <w:p w14:paraId="566F0D1E" w14:textId="67B9F56F" w:rsidR="00705BE2" w:rsidRPr="00705BE2" w:rsidRDefault="00705BE2"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000CB32" w14:textId="2AA12EAD" w:rsidR="0007683A" w:rsidRDefault="0007683A" w:rsidP="009715DC">
      <w:pPr>
        <w:keepNext/>
        <w:jc w:val="center"/>
      </w:pPr>
      <w:r>
        <w:rPr>
          <w:noProof/>
          <w:lang w:val="en-GB" w:eastAsia="ja-JP"/>
        </w:rPr>
        <w:drawing>
          <wp:inline distT="0" distB="0" distL="0" distR="0" wp14:anchorId="55100FBA" wp14:editId="0D199D46">
            <wp:extent cx="4219791" cy="211168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48869CF" w14:textId="64099CEE" w:rsidR="00705BE2" w:rsidRPr="00705BE2" w:rsidRDefault="00705BE2"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5DDAFDF9" w14:textId="77777777" w:rsidR="0007683A" w:rsidRDefault="0007683A" w:rsidP="009715DC">
      <w:pPr>
        <w:keepNext/>
        <w:jc w:val="center"/>
      </w:pPr>
      <w:r>
        <w:rPr>
          <w:noProof/>
          <w:lang w:val="en-GB" w:eastAsia="ja-JP"/>
        </w:rPr>
        <w:drawing>
          <wp:inline distT="0" distB="0" distL="0" distR="0" wp14:anchorId="12915664" wp14:editId="36F83F84">
            <wp:extent cx="4219791" cy="2111682"/>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33A301D1" w14:textId="77B282AA" w:rsidR="0007683A" w:rsidRDefault="0007683A" w:rsidP="0007683A">
      <w:pPr>
        <w:pStyle w:val="Caption"/>
      </w:pPr>
      <w:r>
        <w:t xml:space="preserve">Figure </w:t>
      </w:r>
      <w:r>
        <w:fldChar w:fldCharType="begin"/>
      </w:r>
      <w:r>
        <w:instrText xml:space="preserve"> SEQ Figure \* ARABIC </w:instrText>
      </w:r>
      <w:r>
        <w:fldChar w:fldCharType="separate"/>
      </w:r>
      <w:r w:rsidR="00B071D6">
        <w:rPr>
          <w:noProof/>
        </w:rPr>
        <w:t>21</w:t>
      </w:r>
      <w:r>
        <w:fldChar w:fldCharType="end"/>
      </w:r>
      <w:r>
        <w:t xml:space="preserve">: </w:t>
      </w:r>
      <w:r w:rsidR="00C96C89">
        <w:t>US p</w:t>
      </w:r>
      <w:r>
        <w:t>erformance of PUCCH format 0</w:t>
      </w:r>
      <w:r w:rsidR="000D7239">
        <w:t>, 120 kHz SCS</w:t>
      </w:r>
      <w:r w:rsidDel="001E00C1">
        <w:t>.</w:t>
      </w:r>
      <w:r>
        <w:t xml:space="preserve"> In each subplot, the left group is for 1-bit payloads and the right group is for 2-bit payloads.</w:t>
      </w:r>
    </w:p>
    <w:p w14:paraId="74DACBE4" w14:textId="43E5D725" w:rsidR="000D7239" w:rsidRDefault="000D7239" w:rsidP="000D7239">
      <w:pPr>
        <w:rPr>
          <w:lang w:eastAsia="en-GB"/>
        </w:rPr>
      </w:pPr>
    </w:p>
    <w:p w14:paraId="119C56DC" w14:textId="5FD64F18" w:rsidR="000D7239" w:rsidRPr="0007683A" w:rsidRDefault="000D7239"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5BCFA42" w14:textId="77777777" w:rsidR="000D7239" w:rsidRDefault="000D7239" w:rsidP="009715DC">
      <w:pPr>
        <w:keepNext/>
        <w:jc w:val="center"/>
      </w:pPr>
      <w:r>
        <w:rPr>
          <w:noProof/>
          <w:lang w:val="en-GB" w:eastAsia="ja-JP"/>
        </w:rPr>
        <w:drawing>
          <wp:inline distT="0" distB="0" distL="0" distR="0" wp14:anchorId="202395F6" wp14:editId="3EBCCCE4">
            <wp:extent cx="4219791" cy="2111682"/>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2DD982A1" w14:textId="3BA5367E" w:rsidR="000D7239" w:rsidRPr="00705BE2" w:rsidRDefault="000D7239"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C752D5D" w14:textId="77777777" w:rsidR="000D7239" w:rsidRDefault="000D7239" w:rsidP="009715DC">
      <w:pPr>
        <w:keepNext/>
        <w:jc w:val="center"/>
      </w:pPr>
      <w:r>
        <w:rPr>
          <w:noProof/>
          <w:lang w:val="en-GB" w:eastAsia="ja-JP"/>
        </w:rPr>
        <w:drawing>
          <wp:inline distT="0" distB="0" distL="0" distR="0" wp14:anchorId="06E39617" wp14:editId="4FFE4288">
            <wp:extent cx="4219791" cy="211168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659F838" w14:textId="4C285365" w:rsidR="000D7239" w:rsidRPr="00705BE2" w:rsidRDefault="000D7239"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44942EFF" w14:textId="77777777" w:rsidR="000D7239" w:rsidRDefault="000D7239" w:rsidP="009715DC">
      <w:pPr>
        <w:keepNext/>
        <w:jc w:val="center"/>
      </w:pPr>
      <w:r>
        <w:rPr>
          <w:noProof/>
          <w:lang w:val="en-GB" w:eastAsia="ja-JP"/>
        </w:rPr>
        <w:drawing>
          <wp:inline distT="0" distB="0" distL="0" distR="0" wp14:anchorId="2B5C120E" wp14:editId="2A126EDE">
            <wp:extent cx="4219791" cy="2111682"/>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3DBBE63" w14:textId="1374055D" w:rsidR="000D7239" w:rsidRDefault="000D7239" w:rsidP="000D7239">
      <w:pPr>
        <w:pStyle w:val="Caption"/>
      </w:pPr>
      <w:r>
        <w:t xml:space="preserve">Figure </w:t>
      </w:r>
      <w:r>
        <w:fldChar w:fldCharType="begin"/>
      </w:r>
      <w:r>
        <w:instrText xml:space="preserve"> SEQ Figure \* ARABIC </w:instrText>
      </w:r>
      <w:r>
        <w:fldChar w:fldCharType="separate"/>
      </w:r>
      <w:r w:rsidR="00B071D6">
        <w:rPr>
          <w:noProof/>
        </w:rPr>
        <w:t>22</w:t>
      </w:r>
      <w:r>
        <w:fldChar w:fldCharType="end"/>
      </w:r>
      <w:r>
        <w:t xml:space="preserve">: </w:t>
      </w:r>
      <w:r w:rsidR="00C96C89">
        <w:t>US p</w:t>
      </w:r>
      <w:r>
        <w:t>erformance of PUCCH format 0, 480 kHz SCS</w:t>
      </w:r>
      <w:r w:rsidDel="001E00C1">
        <w:t>.</w:t>
      </w:r>
      <w:r>
        <w:t xml:space="preserve"> In each subplot, the left group is for 1-bit payloads and the right group is for 2-bit payloads.</w:t>
      </w:r>
    </w:p>
    <w:p w14:paraId="637B709E" w14:textId="77777777" w:rsidR="000D7239" w:rsidRDefault="000D7239" w:rsidP="000D7239">
      <w:pPr>
        <w:rPr>
          <w:lang w:eastAsia="en-GB"/>
        </w:rPr>
      </w:pPr>
    </w:p>
    <w:p w14:paraId="5AD5F752" w14:textId="42141871" w:rsidR="009E0014" w:rsidRPr="0007683A" w:rsidRDefault="009E0014"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D7DE72B" w14:textId="77777777" w:rsidR="009E0014" w:rsidRDefault="009E0014" w:rsidP="009715DC">
      <w:pPr>
        <w:keepNext/>
        <w:jc w:val="center"/>
      </w:pPr>
      <w:r>
        <w:rPr>
          <w:noProof/>
          <w:lang w:val="en-GB" w:eastAsia="ja-JP"/>
        </w:rPr>
        <w:drawing>
          <wp:inline distT="0" distB="0" distL="0" distR="0" wp14:anchorId="56E33E94" wp14:editId="07DD9E47">
            <wp:extent cx="4219791" cy="2111682"/>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421A496B" w14:textId="17FA7D39"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57F5DD3" w14:textId="77777777" w:rsidR="009E0014" w:rsidRDefault="009E0014" w:rsidP="009715DC">
      <w:pPr>
        <w:keepNext/>
        <w:jc w:val="center"/>
      </w:pPr>
      <w:r>
        <w:rPr>
          <w:noProof/>
          <w:lang w:val="en-GB" w:eastAsia="ja-JP"/>
        </w:rPr>
        <w:drawing>
          <wp:inline distT="0" distB="0" distL="0" distR="0" wp14:anchorId="6AD3F110" wp14:editId="15D2555D">
            <wp:extent cx="4219791" cy="2111682"/>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4A591764" w14:textId="525DAC64" w:rsidR="009E0014" w:rsidRDefault="009E0014" w:rsidP="009E0014">
      <w:pPr>
        <w:pStyle w:val="Caption"/>
      </w:pPr>
      <w:r>
        <w:t xml:space="preserve">Figure </w:t>
      </w:r>
      <w:r>
        <w:fldChar w:fldCharType="begin"/>
      </w:r>
      <w:r>
        <w:instrText xml:space="preserve"> SEQ Figure \* ARABIC </w:instrText>
      </w:r>
      <w:r>
        <w:fldChar w:fldCharType="separate"/>
      </w:r>
      <w:r w:rsidR="00B071D6">
        <w:rPr>
          <w:noProof/>
        </w:rPr>
        <w:t>23</w:t>
      </w:r>
      <w:r>
        <w:fldChar w:fldCharType="end"/>
      </w:r>
      <w:r>
        <w:t xml:space="preserve">: </w:t>
      </w:r>
      <w:r w:rsidR="00C96C89">
        <w:t>US p</w:t>
      </w:r>
      <w:r>
        <w:t>erformance of PUCCH format 0, 960 kHz SCS</w:t>
      </w:r>
      <w:r w:rsidDel="001E00C1">
        <w:t>.</w:t>
      </w:r>
      <w:r>
        <w:t xml:space="preserve"> In each subplot, the left group is for 1-bit payloads and the right group is for 2-bit payloads.</w:t>
      </w:r>
    </w:p>
    <w:p w14:paraId="355847F7" w14:textId="0ECBAB7A" w:rsidR="000D7239" w:rsidRDefault="000D7239" w:rsidP="000D7239">
      <w:pPr>
        <w:rPr>
          <w:lang w:eastAsia="en-GB"/>
        </w:rPr>
      </w:pPr>
    </w:p>
    <w:p w14:paraId="367E1746" w14:textId="36E78973" w:rsidR="009E0014" w:rsidRDefault="009E0014" w:rsidP="006028C8">
      <w:pPr>
        <w:pStyle w:val="Heading4"/>
      </w:pPr>
      <w:r>
        <w:lastRenderedPageBreak/>
        <w:t>PUCCH format 1</w:t>
      </w:r>
    </w:p>
    <w:p w14:paraId="0D562609" w14:textId="7FA2A2D5" w:rsidR="009E0014" w:rsidRPr="0007683A" w:rsidRDefault="009E0014"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CFDD93F" w14:textId="77777777" w:rsidR="009E0014" w:rsidRDefault="009E0014" w:rsidP="009715DC">
      <w:pPr>
        <w:keepNext/>
        <w:jc w:val="center"/>
      </w:pPr>
      <w:r>
        <w:rPr>
          <w:noProof/>
          <w:lang w:val="en-GB" w:eastAsia="ja-JP"/>
        </w:rPr>
        <w:drawing>
          <wp:inline distT="0" distB="0" distL="0" distR="0" wp14:anchorId="0F874BE8" wp14:editId="3DD61045">
            <wp:extent cx="4219791" cy="2111682"/>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718425A4" w14:textId="1D4DCF40"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5A50A06" w14:textId="77777777" w:rsidR="009E0014" w:rsidRDefault="009E0014" w:rsidP="009715DC">
      <w:pPr>
        <w:keepNext/>
        <w:jc w:val="center"/>
      </w:pPr>
      <w:r>
        <w:rPr>
          <w:noProof/>
          <w:lang w:val="en-GB" w:eastAsia="ja-JP"/>
        </w:rPr>
        <w:drawing>
          <wp:inline distT="0" distB="0" distL="0" distR="0" wp14:anchorId="0F6EA4DE" wp14:editId="6BC98880">
            <wp:extent cx="4219791" cy="2111682"/>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577E7559" w14:textId="4D14861E" w:rsidR="009E0014" w:rsidRPr="00705BE2" w:rsidRDefault="009E0014"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968CA33" w14:textId="77777777" w:rsidR="009E0014" w:rsidRDefault="009E0014" w:rsidP="009715DC">
      <w:pPr>
        <w:keepNext/>
        <w:jc w:val="center"/>
      </w:pPr>
      <w:r>
        <w:rPr>
          <w:noProof/>
          <w:lang w:val="en-GB" w:eastAsia="ja-JP"/>
        </w:rPr>
        <w:drawing>
          <wp:inline distT="0" distB="0" distL="0" distR="0" wp14:anchorId="77EEC921" wp14:editId="1E42154C">
            <wp:extent cx="4219791" cy="2111682"/>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6B90DE6F" w14:textId="5839A963" w:rsidR="009E0014" w:rsidRPr="00696E91" w:rsidRDefault="009E0014" w:rsidP="009E0014">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24</w:t>
      </w:r>
      <w:r w:rsidRPr="00696E91">
        <w:rPr>
          <w:b/>
          <w:bCs/>
        </w:rPr>
        <w:fldChar w:fldCharType="end"/>
      </w:r>
      <w:r w:rsidRPr="00696E91">
        <w:rPr>
          <w:b/>
          <w:bCs/>
        </w:rPr>
        <w:t xml:space="preserve">: </w:t>
      </w:r>
      <w:r w:rsidR="00C96C89" w:rsidRPr="00696E91">
        <w:rPr>
          <w:b/>
          <w:bCs/>
        </w:rPr>
        <w:t>US p</w:t>
      </w:r>
      <w:r w:rsidRPr="00696E91">
        <w:rPr>
          <w:b/>
          <w:bCs/>
        </w:rPr>
        <w:t xml:space="preserve">erformance of PUCCH format </w:t>
      </w:r>
      <w:r w:rsidR="00D23CF5" w:rsidRPr="00696E91">
        <w:rPr>
          <w:b/>
          <w:bCs/>
        </w:rPr>
        <w:t>1</w:t>
      </w:r>
      <w:r w:rsidRPr="00696E91">
        <w:rPr>
          <w:b/>
          <w:bCs/>
        </w:rPr>
        <w:t>, 120 kHz SCS</w:t>
      </w:r>
      <w:r w:rsidRPr="00696E91" w:rsidDel="001E00C1">
        <w:rPr>
          <w:b/>
          <w:bCs/>
        </w:rPr>
        <w:t>.</w:t>
      </w:r>
      <w:r w:rsidRPr="00696E91">
        <w:rPr>
          <w:b/>
          <w:bCs/>
        </w:rPr>
        <w:t xml:space="preserve"> In each subplot, the left group is for 1-bit payloads and the right group is for 2-bit payloads.</w:t>
      </w:r>
    </w:p>
    <w:p w14:paraId="5C51F4D8" w14:textId="276A0BC2"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F2AF050" w14:textId="77777777" w:rsidR="009715DC" w:rsidRDefault="009715DC" w:rsidP="009715DC">
      <w:pPr>
        <w:keepNext/>
        <w:jc w:val="center"/>
      </w:pPr>
      <w:r>
        <w:rPr>
          <w:noProof/>
          <w:lang w:val="en-GB" w:eastAsia="ja-JP"/>
        </w:rPr>
        <w:drawing>
          <wp:inline distT="0" distB="0" distL="0" distR="0" wp14:anchorId="01B22534" wp14:editId="3E27C3F2">
            <wp:extent cx="4219791" cy="2111681"/>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211D7" w14:textId="2A51E9AB"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834AB6" w14:textId="77777777" w:rsidR="009715DC" w:rsidRDefault="009715DC" w:rsidP="009715DC">
      <w:pPr>
        <w:keepNext/>
        <w:jc w:val="center"/>
      </w:pPr>
      <w:r>
        <w:rPr>
          <w:noProof/>
          <w:lang w:val="en-GB" w:eastAsia="ja-JP"/>
        </w:rPr>
        <w:drawing>
          <wp:inline distT="0" distB="0" distL="0" distR="0" wp14:anchorId="733CA621" wp14:editId="6D0DEFCE">
            <wp:extent cx="4219791" cy="2111681"/>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7D5E749" w14:textId="237E16F2" w:rsidR="009715DC" w:rsidRPr="00705BE2" w:rsidRDefault="009715DC"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41693B8" w14:textId="77777777" w:rsidR="009715DC" w:rsidRDefault="009715DC" w:rsidP="009715DC">
      <w:pPr>
        <w:keepNext/>
        <w:jc w:val="center"/>
      </w:pPr>
      <w:r>
        <w:rPr>
          <w:noProof/>
          <w:lang w:val="en-GB" w:eastAsia="ja-JP"/>
        </w:rPr>
        <w:drawing>
          <wp:inline distT="0" distB="0" distL="0" distR="0" wp14:anchorId="323EF12D" wp14:editId="37CF578E">
            <wp:extent cx="4219791" cy="2111681"/>
            <wp:effectExtent l="0" t="0" r="0" b="3175"/>
            <wp:docPr id="1796966656" name="Picture 179696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6" name="Picture 1796966656"/>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53ED93F5" w14:textId="7386F34B" w:rsidR="009715DC" w:rsidRPr="00696E91" w:rsidRDefault="009715DC" w:rsidP="009715DC">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25</w:t>
      </w:r>
      <w:r w:rsidRPr="00696E91">
        <w:rPr>
          <w:b/>
          <w:bCs/>
        </w:rPr>
        <w:fldChar w:fldCharType="end"/>
      </w:r>
      <w:r w:rsidRPr="00696E91">
        <w:rPr>
          <w:b/>
          <w:bCs/>
        </w:rPr>
        <w:t xml:space="preserve">: </w:t>
      </w:r>
      <w:r w:rsidR="00C96C89" w:rsidRPr="00696E91">
        <w:rPr>
          <w:b/>
          <w:bCs/>
        </w:rPr>
        <w:t>US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4F3424F8" w14:textId="77777777"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1E7B1B3B" w14:textId="77777777" w:rsidR="009715DC" w:rsidRDefault="009715DC" w:rsidP="009715DC">
      <w:pPr>
        <w:keepNext/>
        <w:jc w:val="center"/>
      </w:pPr>
      <w:r>
        <w:rPr>
          <w:noProof/>
          <w:lang w:val="en-GB" w:eastAsia="ja-JP"/>
        </w:rPr>
        <w:drawing>
          <wp:inline distT="0" distB="0" distL="0" distR="0" wp14:anchorId="3752E596" wp14:editId="54B49BAD">
            <wp:extent cx="4219789" cy="2111681"/>
            <wp:effectExtent l="0" t="0" r="0" b="3175"/>
            <wp:docPr id="1796966658" name="Picture 179696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8" name="Picture 179696665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3D077CE" w14:textId="77777777"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A7BE5EE" w14:textId="7D30E8AB" w:rsidR="009715DC" w:rsidRPr="009715DC" w:rsidRDefault="009715DC" w:rsidP="009715DC">
      <w:pPr>
        <w:keepNext/>
        <w:jc w:val="center"/>
      </w:pPr>
      <w:r>
        <w:rPr>
          <w:noProof/>
          <w:lang w:val="en-GB" w:eastAsia="ja-JP"/>
        </w:rPr>
        <w:drawing>
          <wp:inline distT="0" distB="0" distL="0" distR="0" wp14:anchorId="311B3BBF" wp14:editId="36B2B48D">
            <wp:extent cx="4219789" cy="2111681"/>
            <wp:effectExtent l="0" t="0" r="0" b="3175"/>
            <wp:docPr id="1796966659" name="Picture 179696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9" name="Picture 179696665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E308B0A" w14:textId="6D0FBC68" w:rsidR="009715DC" w:rsidRPr="00696E91" w:rsidRDefault="009715DC" w:rsidP="009715DC">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26</w:t>
      </w:r>
      <w:r w:rsidRPr="00696E91">
        <w:rPr>
          <w:b/>
          <w:bCs/>
        </w:rPr>
        <w:fldChar w:fldCharType="end"/>
      </w:r>
      <w:r w:rsidRPr="00696E91">
        <w:rPr>
          <w:b/>
          <w:bCs/>
        </w:rPr>
        <w:t xml:space="preserve">: </w:t>
      </w:r>
      <w:r w:rsidR="00C96C89" w:rsidRPr="00696E91">
        <w:rPr>
          <w:b/>
          <w:bCs/>
        </w:rPr>
        <w:t>US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2173262B" w14:textId="1F24593A" w:rsidR="004960D0" w:rsidRDefault="004960D0" w:rsidP="004960D0">
      <w:pPr>
        <w:pStyle w:val="Heading4"/>
      </w:pPr>
      <w:r>
        <w:lastRenderedPageBreak/>
        <w:t>PUCCH format 4</w:t>
      </w:r>
    </w:p>
    <w:p w14:paraId="598BF2F2" w14:textId="41D2BF24" w:rsidR="004960D0" w:rsidRPr="0007683A" w:rsidRDefault="004960D0" w:rsidP="004960D0">
      <w:pPr>
        <w:keepNext/>
        <w:keepLines/>
        <w:spacing w:after="0"/>
        <w:jc w:val="center"/>
        <w:rPr>
          <w:lang w:val="en-GB" w:eastAsia="ja-JP"/>
        </w:rPr>
      </w:pPr>
      <w:r>
        <w:rPr>
          <w:lang w:val="en-GB" w:eastAsia="ja-JP"/>
        </w:rPr>
        <w:t>(</w:t>
      </w:r>
      <w:r w:rsidRPr="00A77598">
        <w:rPr>
          <w:lang w:val="en-GB" w:eastAsia="ja-JP"/>
        </w:rPr>
        <w:t xml:space="preserve">a) </w:t>
      </w:r>
      <w:r w:rsidR="000E3561">
        <w:rPr>
          <w:lang w:val="en-GB" w:eastAsia="ja-JP"/>
        </w:rPr>
        <w:t>OCC 2</w:t>
      </w:r>
    </w:p>
    <w:p w14:paraId="68F41803" w14:textId="77777777" w:rsidR="004960D0" w:rsidRDefault="004960D0" w:rsidP="004960D0">
      <w:pPr>
        <w:keepNext/>
        <w:jc w:val="center"/>
      </w:pPr>
      <w:r>
        <w:rPr>
          <w:noProof/>
          <w:lang w:val="en-GB" w:eastAsia="ja-JP"/>
        </w:rPr>
        <w:drawing>
          <wp:inline distT="0" distB="0" distL="0" distR="0" wp14:anchorId="4EAF85E8" wp14:editId="35B2616C">
            <wp:extent cx="4644747" cy="2113199"/>
            <wp:effectExtent l="0" t="0" r="3810" b="1905"/>
            <wp:docPr id="1796966687" name="Picture 179696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7" name="Picture 179696668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774A0CB8" w14:textId="7E7E209B" w:rsidR="004960D0" w:rsidRPr="00705BE2" w:rsidRDefault="004960D0" w:rsidP="004960D0">
      <w:pPr>
        <w:keepNext/>
        <w:keepLines/>
        <w:spacing w:after="0"/>
        <w:jc w:val="center"/>
        <w:rPr>
          <w:lang w:val="en-GB" w:eastAsia="ja-JP"/>
        </w:rPr>
      </w:pPr>
      <w:r>
        <w:rPr>
          <w:lang w:val="en-GB" w:eastAsia="ja-JP"/>
        </w:rPr>
        <w:t>(b</w:t>
      </w:r>
      <w:r w:rsidRPr="00A77598">
        <w:rPr>
          <w:lang w:val="en-GB" w:eastAsia="ja-JP"/>
        </w:rPr>
        <w:t xml:space="preserve">) </w:t>
      </w:r>
      <w:r w:rsidR="000E3561">
        <w:rPr>
          <w:lang w:val="en-GB" w:eastAsia="ja-JP"/>
        </w:rPr>
        <w:t>OCC 4</w:t>
      </w:r>
    </w:p>
    <w:p w14:paraId="6ED6E2AE" w14:textId="77777777" w:rsidR="004960D0" w:rsidRDefault="004960D0" w:rsidP="004960D0">
      <w:pPr>
        <w:keepNext/>
        <w:jc w:val="center"/>
      </w:pPr>
      <w:r>
        <w:rPr>
          <w:noProof/>
          <w:lang w:val="en-GB" w:eastAsia="ja-JP"/>
        </w:rPr>
        <w:drawing>
          <wp:inline distT="0" distB="0" distL="0" distR="0" wp14:anchorId="2553A41E" wp14:editId="23053E5B">
            <wp:extent cx="4644000" cy="2112859"/>
            <wp:effectExtent l="0" t="0" r="4445" b="1905"/>
            <wp:docPr id="1796966688" name="Picture 179696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8" name="Picture 17969666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44000" cy="2112859"/>
                    </a:xfrm>
                    <a:prstGeom prst="rect">
                      <a:avLst/>
                    </a:prstGeom>
                  </pic:spPr>
                </pic:pic>
              </a:graphicData>
            </a:graphic>
          </wp:inline>
        </w:drawing>
      </w:r>
    </w:p>
    <w:p w14:paraId="14886269" w14:textId="5ABCDC23" w:rsidR="009715DC" w:rsidRPr="00696E91" w:rsidRDefault="004960D0" w:rsidP="004960D0">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27</w:t>
      </w:r>
      <w:r w:rsidRPr="00696E91">
        <w:rPr>
          <w:b/>
          <w:bCs/>
        </w:rPr>
        <w:fldChar w:fldCharType="end"/>
      </w:r>
      <w:r w:rsidRPr="00696E91">
        <w:rPr>
          <w:b/>
          <w:bCs/>
        </w:rPr>
        <w:t xml:space="preserve">: </w:t>
      </w:r>
      <w:r w:rsidR="00C96C89" w:rsidRPr="00696E91">
        <w:rPr>
          <w:b/>
          <w:bCs/>
        </w:rPr>
        <w:t>US p</w:t>
      </w:r>
      <w:r w:rsidRPr="00696E91">
        <w:rPr>
          <w:b/>
          <w:bCs/>
        </w:rPr>
        <w:t>erformance of PUCCH format 4, 120 kHz SCS</w:t>
      </w:r>
      <w:r w:rsidRPr="00696E91" w:rsidDel="001E00C1">
        <w:rPr>
          <w:b/>
          <w:bCs/>
        </w:rPr>
        <w:t>.</w:t>
      </w:r>
      <w:r w:rsidRPr="00696E91">
        <w:rPr>
          <w:b/>
          <w:bCs/>
        </w:rPr>
        <w:t xml:space="preserve"> In each subplot, </w:t>
      </w:r>
      <w:r w:rsidR="000E3561" w:rsidRPr="00696E91">
        <w:rPr>
          <w:b/>
          <w:bCs/>
        </w:rPr>
        <w:t xml:space="preserve">bars are grouped according to 4, </w:t>
      </w:r>
      <w:proofErr w:type="gramStart"/>
      <w:r w:rsidR="000E3561" w:rsidRPr="00696E91">
        <w:rPr>
          <w:b/>
          <w:bCs/>
        </w:rPr>
        <w:t>11 and 22 bits</w:t>
      </w:r>
      <w:proofErr w:type="gramEnd"/>
      <w:r w:rsidR="000E3561" w:rsidRPr="00696E91">
        <w:rPr>
          <w:b/>
          <w:bCs/>
        </w:rPr>
        <w:t xml:space="preserve"> payload.</w:t>
      </w:r>
      <w:r w:rsidR="00481AB6" w:rsidRPr="00696E91">
        <w:rPr>
          <w:b/>
          <w:bCs/>
        </w:rPr>
        <w:t xml:space="preserve"> </w:t>
      </w:r>
      <w:r w:rsidR="00F345D2" w:rsidRPr="00696E91">
        <w:rPr>
          <w:b/>
          <w:bCs/>
        </w:rPr>
        <w:t>Note that the missing bars for 22 bit</w:t>
      </w:r>
      <w:r w:rsidR="00BC3999" w:rsidRPr="00696E91">
        <w:rPr>
          <w:b/>
          <w:bCs/>
        </w:rPr>
        <w:t>s</w:t>
      </w:r>
      <w:r w:rsidR="00F345D2" w:rsidRPr="00696E91">
        <w:rPr>
          <w:b/>
          <w:bCs/>
        </w:rPr>
        <w:t xml:space="preserve"> payload </w:t>
      </w:r>
      <w:r w:rsidR="00BC3999" w:rsidRPr="00696E91">
        <w:rPr>
          <w:b/>
          <w:bCs/>
        </w:rPr>
        <w:t>are</w:t>
      </w:r>
      <w:r w:rsidR="00F345D2" w:rsidRPr="00696E91">
        <w:rPr>
          <w:b/>
          <w:bCs/>
        </w:rPr>
        <w:t xml:space="preserve"> because it is not possible to </w:t>
      </w:r>
      <w:r w:rsidR="00BC3999" w:rsidRPr="00696E91">
        <w:rPr>
          <w:b/>
          <w:bCs/>
        </w:rPr>
        <w:t>convey 22 bits on only 1 RB.</w:t>
      </w:r>
    </w:p>
    <w:p w14:paraId="15BA6D0F"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BF68B8D" w14:textId="77777777" w:rsidR="00481AB6" w:rsidRDefault="00481AB6" w:rsidP="00481AB6">
      <w:pPr>
        <w:keepNext/>
        <w:jc w:val="center"/>
      </w:pPr>
      <w:r>
        <w:rPr>
          <w:noProof/>
          <w:lang w:val="en-GB" w:eastAsia="ja-JP"/>
        </w:rPr>
        <w:drawing>
          <wp:inline distT="0" distB="0" distL="0" distR="0" wp14:anchorId="41E4B157" wp14:editId="7F9BDFEF">
            <wp:extent cx="4644747" cy="2113199"/>
            <wp:effectExtent l="0" t="0" r="3810" b="1905"/>
            <wp:docPr id="1796966704" name="Picture 179696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4" name="Picture 179696670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2C54756B"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3F295181" w14:textId="77777777" w:rsidR="00481AB6" w:rsidRDefault="00481AB6" w:rsidP="00481AB6">
      <w:pPr>
        <w:keepNext/>
        <w:jc w:val="center"/>
      </w:pPr>
      <w:r>
        <w:rPr>
          <w:noProof/>
          <w:lang w:val="en-GB" w:eastAsia="ja-JP"/>
        </w:rPr>
        <w:drawing>
          <wp:inline distT="0" distB="0" distL="0" distR="0" wp14:anchorId="6F50819E" wp14:editId="5FE36D27">
            <wp:extent cx="4643999" cy="2112858"/>
            <wp:effectExtent l="0" t="0" r="4445" b="1905"/>
            <wp:docPr id="1796966705" name="Picture 179696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5" name="Picture 179696670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2F288E37" w14:textId="7EC251FC"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28</w:t>
      </w:r>
      <w:r w:rsidRPr="00696E91">
        <w:rPr>
          <w:b/>
          <w:bCs/>
        </w:rPr>
        <w:fldChar w:fldCharType="end"/>
      </w:r>
      <w:r w:rsidRPr="00696E91">
        <w:rPr>
          <w:b/>
          <w:bCs/>
        </w:rPr>
        <w:t xml:space="preserve">: </w:t>
      </w:r>
      <w:r w:rsidR="00C96C89" w:rsidRPr="00696E91">
        <w:rPr>
          <w:b/>
          <w:bCs/>
        </w:rPr>
        <w:t>US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2E7142" w:rsidRPr="00696E91">
        <w:rPr>
          <w:b/>
          <w:bCs/>
        </w:rPr>
        <w:t>Note that the missing bars for 22 bits payload</w:t>
      </w:r>
      <w:r w:rsidR="00B05714" w:rsidRPr="00696E91">
        <w:rPr>
          <w:b/>
          <w:bCs/>
        </w:rPr>
        <w:t xml:space="preserve"> and 1 </w:t>
      </w:r>
      <w:r w:rsidR="00976864" w:rsidRPr="00696E91">
        <w:rPr>
          <w:b/>
          <w:bCs/>
        </w:rPr>
        <w:t>or</w:t>
      </w:r>
      <w:r w:rsidR="00B05714" w:rsidRPr="00696E91">
        <w:rPr>
          <w:b/>
          <w:bCs/>
        </w:rPr>
        <w:t xml:space="preserve"> 2 RBs</w:t>
      </w:r>
      <w:r w:rsidR="002E7142" w:rsidRPr="00696E91">
        <w:rPr>
          <w:b/>
          <w:bCs/>
        </w:rPr>
        <w:t xml:space="preserve"> are because it is not possible to convey 22 bits on only 1 or 2 RBs. Other b</w:t>
      </w:r>
      <w:r w:rsidRPr="00696E91">
        <w:rPr>
          <w:b/>
          <w:bCs/>
        </w:rPr>
        <w:t xml:space="preserve">ars that are represented in </w:t>
      </w:r>
      <w:r w:rsidR="002E7142" w:rsidRPr="00696E91">
        <w:rPr>
          <w:b/>
          <w:bCs/>
        </w:rPr>
        <w:t xml:space="preserve">the </w:t>
      </w:r>
      <w:r w:rsidRPr="00696E91">
        <w:rPr>
          <w:b/>
          <w:bCs/>
        </w:rPr>
        <w:t xml:space="preserve">legend but missing in </w:t>
      </w:r>
      <w:r w:rsidR="002E7142" w:rsidRPr="00696E91">
        <w:rPr>
          <w:b/>
          <w:bCs/>
        </w:rPr>
        <w:t xml:space="preserve">the </w:t>
      </w:r>
      <w:r w:rsidRPr="00696E91">
        <w:rPr>
          <w:b/>
          <w:bCs/>
        </w:rPr>
        <w:t>figure have a performance that falls below the shown range.</w:t>
      </w:r>
    </w:p>
    <w:p w14:paraId="03EEA625"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75688532" w14:textId="77777777" w:rsidR="00481AB6" w:rsidRDefault="00481AB6" w:rsidP="00481AB6">
      <w:pPr>
        <w:keepNext/>
        <w:jc w:val="center"/>
      </w:pPr>
      <w:r>
        <w:rPr>
          <w:noProof/>
          <w:lang w:val="en-GB" w:eastAsia="ja-JP"/>
        </w:rPr>
        <w:drawing>
          <wp:inline distT="0" distB="0" distL="0" distR="0" wp14:anchorId="69D1AA6F" wp14:editId="3C69F098">
            <wp:extent cx="4644747" cy="2113198"/>
            <wp:effectExtent l="0" t="0" r="3810" b="1905"/>
            <wp:docPr id="1796966706" name="Picture 179696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6" name="Picture 17969667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45CAD25D"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10F515BA" w14:textId="77777777" w:rsidR="00481AB6" w:rsidRDefault="00481AB6" w:rsidP="00481AB6">
      <w:pPr>
        <w:keepNext/>
        <w:jc w:val="center"/>
      </w:pPr>
      <w:r>
        <w:rPr>
          <w:noProof/>
          <w:lang w:val="en-GB" w:eastAsia="ja-JP"/>
        </w:rPr>
        <w:drawing>
          <wp:inline distT="0" distB="0" distL="0" distR="0" wp14:anchorId="10E642A8" wp14:editId="784C46B6">
            <wp:extent cx="4643999" cy="2112858"/>
            <wp:effectExtent l="0" t="0" r="4445" b="1905"/>
            <wp:docPr id="1796966707" name="Picture 179696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7" name="Picture 179696670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254F2F2D" w14:textId="43622E73"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29</w:t>
      </w:r>
      <w:r w:rsidRPr="00696E91">
        <w:rPr>
          <w:b/>
          <w:bCs/>
        </w:rPr>
        <w:fldChar w:fldCharType="end"/>
      </w:r>
      <w:r w:rsidRPr="00696E91">
        <w:rPr>
          <w:b/>
          <w:bCs/>
        </w:rPr>
        <w:t xml:space="preserve">: </w:t>
      </w:r>
      <w:r w:rsidR="00C96C89" w:rsidRPr="00696E91">
        <w:rPr>
          <w:b/>
          <w:bCs/>
        </w:rPr>
        <w:t>US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5ACA"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5C39CBD2" w14:textId="34B5E76B" w:rsidR="004960D0" w:rsidRDefault="004960D0" w:rsidP="004960D0">
      <w:pPr>
        <w:rPr>
          <w:lang w:val="en-GB" w:eastAsia="ja-JP"/>
        </w:rPr>
      </w:pPr>
    </w:p>
    <w:p w14:paraId="4373291A" w14:textId="75C0D473" w:rsidR="00BC7113" w:rsidRDefault="00BC7113" w:rsidP="00BC7113">
      <w:pPr>
        <w:pStyle w:val="Heading3"/>
      </w:pPr>
      <w:r>
        <w:lastRenderedPageBreak/>
        <w:t>EU</w:t>
      </w:r>
    </w:p>
    <w:p w14:paraId="33FCAB54" w14:textId="77777777" w:rsidR="00BC7113" w:rsidRPr="006028C8" w:rsidRDefault="00BC7113" w:rsidP="00BC7113">
      <w:pPr>
        <w:pStyle w:val="Heading4"/>
      </w:pPr>
      <w:r>
        <w:t>PUCCH format 0</w:t>
      </w:r>
    </w:p>
    <w:p w14:paraId="7F458A08"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29CD50EA" w14:textId="77777777" w:rsidR="00BC7113" w:rsidRDefault="00BC7113" w:rsidP="00BC7113">
      <w:pPr>
        <w:keepNext/>
        <w:jc w:val="center"/>
      </w:pPr>
      <w:r>
        <w:rPr>
          <w:noProof/>
          <w:lang w:val="en-GB" w:eastAsia="ja-JP"/>
        </w:rPr>
        <w:drawing>
          <wp:inline distT="0" distB="0" distL="0" distR="0" wp14:anchorId="49F20E3C" wp14:editId="3F8EC713">
            <wp:extent cx="4168057" cy="2085792"/>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44A5EC29"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C61C1DA" w14:textId="77777777" w:rsidR="00BC7113" w:rsidRDefault="00BC7113" w:rsidP="00BC7113">
      <w:pPr>
        <w:keepNext/>
        <w:jc w:val="center"/>
      </w:pPr>
      <w:r>
        <w:rPr>
          <w:noProof/>
          <w:lang w:val="en-GB" w:eastAsia="ja-JP"/>
        </w:rPr>
        <w:drawing>
          <wp:inline distT="0" distB="0" distL="0" distR="0" wp14:anchorId="65055C06" wp14:editId="4BCB9BFC">
            <wp:extent cx="4219791" cy="211168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6A3AF"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3FD24219" w14:textId="77777777" w:rsidR="00BC7113" w:rsidRDefault="00BC7113" w:rsidP="00BC7113">
      <w:pPr>
        <w:keepNext/>
        <w:jc w:val="center"/>
      </w:pPr>
      <w:r>
        <w:rPr>
          <w:noProof/>
          <w:lang w:val="en-GB" w:eastAsia="ja-JP"/>
        </w:rPr>
        <w:drawing>
          <wp:inline distT="0" distB="0" distL="0" distR="0" wp14:anchorId="6620314B" wp14:editId="796BBFE2">
            <wp:extent cx="4219791" cy="2111681"/>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03E848A" w14:textId="0F84385D" w:rsidR="00BC7113" w:rsidRDefault="00BC7113" w:rsidP="00BC7113">
      <w:pPr>
        <w:pStyle w:val="Caption"/>
      </w:pPr>
      <w:r>
        <w:t xml:space="preserve">Figure </w:t>
      </w:r>
      <w:r>
        <w:fldChar w:fldCharType="begin"/>
      </w:r>
      <w:r>
        <w:instrText xml:space="preserve"> SEQ Figure \* ARABIC </w:instrText>
      </w:r>
      <w:r>
        <w:fldChar w:fldCharType="separate"/>
      </w:r>
      <w:r w:rsidR="00B071D6">
        <w:rPr>
          <w:noProof/>
        </w:rPr>
        <w:t>30</w:t>
      </w:r>
      <w:r>
        <w:fldChar w:fldCharType="end"/>
      </w:r>
      <w:r>
        <w:t xml:space="preserve">: </w:t>
      </w:r>
      <w:r w:rsidR="00C96C89">
        <w:t>European p</w:t>
      </w:r>
      <w:r>
        <w:t>erformance of PUCCH format 0, 120 kHz SCS</w:t>
      </w:r>
      <w:r w:rsidDel="001E00C1">
        <w:t>.</w:t>
      </w:r>
      <w:r>
        <w:t xml:space="preserve"> In each subplot, the left group is for 1-bit payloads and the right group is for 2-bit payloads.</w:t>
      </w:r>
    </w:p>
    <w:p w14:paraId="796F523C" w14:textId="77777777" w:rsidR="00BC7113" w:rsidRDefault="00BC7113" w:rsidP="00BC7113">
      <w:pPr>
        <w:rPr>
          <w:lang w:eastAsia="en-GB"/>
        </w:rPr>
      </w:pPr>
    </w:p>
    <w:p w14:paraId="3EB2B92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697661BD" w14:textId="77777777" w:rsidR="00BC7113" w:rsidRDefault="00BC7113" w:rsidP="00BC7113">
      <w:pPr>
        <w:keepNext/>
        <w:jc w:val="center"/>
      </w:pPr>
      <w:r>
        <w:rPr>
          <w:noProof/>
          <w:lang w:val="en-GB" w:eastAsia="ja-JP"/>
        </w:rPr>
        <w:drawing>
          <wp:inline distT="0" distB="0" distL="0" distR="0" wp14:anchorId="0BF54BE8" wp14:editId="51F44790">
            <wp:extent cx="4219791" cy="2111681"/>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D90758F"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9FAF05A" w14:textId="77777777" w:rsidR="00BC7113" w:rsidRDefault="00BC7113" w:rsidP="00BC7113">
      <w:pPr>
        <w:keepNext/>
        <w:jc w:val="center"/>
      </w:pPr>
      <w:r>
        <w:rPr>
          <w:noProof/>
          <w:lang w:val="en-GB" w:eastAsia="ja-JP"/>
        </w:rPr>
        <w:drawing>
          <wp:inline distT="0" distB="0" distL="0" distR="0" wp14:anchorId="75E11AFA" wp14:editId="3F0AE8BA">
            <wp:extent cx="4219791" cy="211168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AE37AD9"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3EC9B9E" w14:textId="77777777" w:rsidR="00BC7113" w:rsidRDefault="00BC7113" w:rsidP="00BC7113">
      <w:pPr>
        <w:keepNext/>
        <w:jc w:val="center"/>
      </w:pPr>
      <w:r>
        <w:rPr>
          <w:noProof/>
          <w:lang w:val="en-GB" w:eastAsia="ja-JP"/>
        </w:rPr>
        <w:drawing>
          <wp:inline distT="0" distB="0" distL="0" distR="0" wp14:anchorId="1BC33689" wp14:editId="27056409">
            <wp:extent cx="4219791" cy="2111681"/>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71ACC7F" w14:textId="521B2537" w:rsidR="00BC7113" w:rsidRDefault="00BC7113" w:rsidP="00BC7113">
      <w:pPr>
        <w:pStyle w:val="Caption"/>
      </w:pPr>
      <w:r>
        <w:t xml:space="preserve">Figure </w:t>
      </w:r>
      <w:r>
        <w:fldChar w:fldCharType="begin"/>
      </w:r>
      <w:r>
        <w:instrText xml:space="preserve"> SEQ Figure \* ARABIC </w:instrText>
      </w:r>
      <w:r>
        <w:fldChar w:fldCharType="separate"/>
      </w:r>
      <w:r w:rsidR="00B071D6">
        <w:rPr>
          <w:noProof/>
        </w:rPr>
        <w:t>31</w:t>
      </w:r>
      <w:r>
        <w:fldChar w:fldCharType="end"/>
      </w:r>
      <w:r>
        <w:t xml:space="preserve">: </w:t>
      </w:r>
      <w:r w:rsidR="00C96C89">
        <w:t>European p</w:t>
      </w:r>
      <w:r>
        <w:t>erformance of PUCCH format 0, 480 kHz SCS</w:t>
      </w:r>
      <w:r w:rsidDel="001E00C1">
        <w:t>.</w:t>
      </w:r>
      <w:r>
        <w:t xml:space="preserve"> In each subplot, the left group is for 1-bit payloads and the right group is for 2-bit payloads.</w:t>
      </w:r>
    </w:p>
    <w:p w14:paraId="6A2404A4" w14:textId="77777777" w:rsidR="00BC7113" w:rsidRDefault="00BC7113" w:rsidP="00BC7113">
      <w:pPr>
        <w:rPr>
          <w:lang w:eastAsia="en-GB"/>
        </w:rPr>
      </w:pPr>
    </w:p>
    <w:p w14:paraId="02D305FC"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499586E" w14:textId="77777777" w:rsidR="00BC7113" w:rsidRDefault="00BC7113" w:rsidP="00BC7113">
      <w:pPr>
        <w:keepNext/>
        <w:jc w:val="center"/>
      </w:pPr>
      <w:r>
        <w:rPr>
          <w:noProof/>
          <w:lang w:val="en-GB" w:eastAsia="ja-JP"/>
        </w:rPr>
        <w:drawing>
          <wp:inline distT="0" distB="0" distL="0" distR="0" wp14:anchorId="1C94DA76" wp14:editId="447C331D">
            <wp:extent cx="4219791" cy="211168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9E26388"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D1134A5" w14:textId="77777777" w:rsidR="00BC7113" w:rsidRDefault="00BC7113" w:rsidP="00BC7113">
      <w:pPr>
        <w:keepNext/>
        <w:jc w:val="center"/>
      </w:pPr>
      <w:r>
        <w:rPr>
          <w:noProof/>
          <w:lang w:val="en-GB" w:eastAsia="ja-JP"/>
        </w:rPr>
        <w:drawing>
          <wp:inline distT="0" distB="0" distL="0" distR="0" wp14:anchorId="78352F73" wp14:editId="7F426874">
            <wp:extent cx="4219791" cy="2111681"/>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581D686B" w14:textId="47B53C62" w:rsidR="00BC7113" w:rsidRDefault="00BC7113" w:rsidP="00BC7113">
      <w:pPr>
        <w:pStyle w:val="Caption"/>
      </w:pPr>
      <w:r>
        <w:t xml:space="preserve">Figure </w:t>
      </w:r>
      <w:r>
        <w:fldChar w:fldCharType="begin"/>
      </w:r>
      <w:r>
        <w:instrText xml:space="preserve"> SEQ Figure \* ARABIC </w:instrText>
      </w:r>
      <w:r>
        <w:fldChar w:fldCharType="separate"/>
      </w:r>
      <w:r w:rsidR="00B071D6">
        <w:rPr>
          <w:noProof/>
        </w:rPr>
        <w:t>32</w:t>
      </w:r>
      <w:r>
        <w:fldChar w:fldCharType="end"/>
      </w:r>
      <w:r>
        <w:t xml:space="preserve">: </w:t>
      </w:r>
      <w:r w:rsidR="00C96C89">
        <w:t>European p</w:t>
      </w:r>
      <w:r>
        <w:t>erformance of PUCCH format 0, 960 kHz SCS</w:t>
      </w:r>
      <w:r w:rsidDel="001E00C1">
        <w:t>.</w:t>
      </w:r>
      <w:r>
        <w:t xml:space="preserve"> In each subplot, the left group is for 1-bit payloads and the right group is for 2-bit payloads.</w:t>
      </w:r>
    </w:p>
    <w:p w14:paraId="7B3BBFD6" w14:textId="77777777" w:rsidR="00BC7113" w:rsidRDefault="00BC7113" w:rsidP="00BC7113">
      <w:pPr>
        <w:rPr>
          <w:lang w:eastAsia="en-GB"/>
        </w:rPr>
      </w:pPr>
    </w:p>
    <w:p w14:paraId="3E3B7552" w14:textId="77777777" w:rsidR="00BC7113" w:rsidRDefault="00BC7113" w:rsidP="00BC7113">
      <w:pPr>
        <w:pStyle w:val="Heading4"/>
      </w:pPr>
      <w:r>
        <w:lastRenderedPageBreak/>
        <w:t>PUCCH format 1</w:t>
      </w:r>
    </w:p>
    <w:p w14:paraId="0A1098F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9C81A56" w14:textId="77777777" w:rsidR="00BC7113" w:rsidRDefault="00BC7113" w:rsidP="00BC7113">
      <w:pPr>
        <w:keepNext/>
        <w:jc w:val="center"/>
      </w:pPr>
      <w:r>
        <w:rPr>
          <w:noProof/>
          <w:lang w:val="en-GB" w:eastAsia="ja-JP"/>
        </w:rPr>
        <w:drawing>
          <wp:inline distT="0" distB="0" distL="0" distR="0" wp14:anchorId="28452648" wp14:editId="6F2DDC4A">
            <wp:extent cx="4219791" cy="2111681"/>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CA72557"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3505B1D" w14:textId="77777777" w:rsidR="00BC7113" w:rsidRDefault="00BC7113" w:rsidP="00BC7113">
      <w:pPr>
        <w:keepNext/>
        <w:jc w:val="center"/>
      </w:pPr>
      <w:r>
        <w:rPr>
          <w:noProof/>
          <w:lang w:val="en-GB" w:eastAsia="ja-JP"/>
        </w:rPr>
        <w:drawing>
          <wp:inline distT="0" distB="0" distL="0" distR="0" wp14:anchorId="758E6C45" wp14:editId="1D31567C">
            <wp:extent cx="4219791" cy="2111681"/>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CC43F93"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FC7D4A7" w14:textId="77777777" w:rsidR="00BC7113" w:rsidRDefault="00BC7113" w:rsidP="00BC7113">
      <w:pPr>
        <w:keepNext/>
        <w:jc w:val="center"/>
      </w:pPr>
      <w:r>
        <w:rPr>
          <w:noProof/>
          <w:lang w:val="en-GB" w:eastAsia="ja-JP"/>
        </w:rPr>
        <w:drawing>
          <wp:inline distT="0" distB="0" distL="0" distR="0" wp14:anchorId="6DFF6759" wp14:editId="7E577346">
            <wp:extent cx="4219791" cy="211168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035D407" w14:textId="48ED644D"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33</w:t>
      </w:r>
      <w:r w:rsidRPr="00696E91">
        <w:rPr>
          <w:b/>
          <w:bCs/>
        </w:rPr>
        <w:fldChar w:fldCharType="end"/>
      </w:r>
      <w:r w:rsidRPr="00696E91">
        <w:rPr>
          <w:b/>
          <w:bCs/>
        </w:rPr>
        <w:t xml:space="preserve">: </w:t>
      </w:r>
      <w:r w:rsidR="00C96C89" w:rsidRPr="00696E91">
        <w:rPr>
          <w:b/>
          <w:bCs/>
        </w:rPr>
        <w:t>European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2C13BD5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0C53F101" w14:textId="77777777" w:rsidR="00BC7113" w:rsidRDefault="00BC7113" w:rsidP="00BC7113">
      <w:pPr>
        <w:keepNext/>
        <w:jc w:val="center"/>
      </w:pPr>
      <w:r>
        <w:rPr>
          <w:noProof/>
          <w:lang w:val="en-GB" w:eastAsia="ja-JP"/>
        </w:rPr>
        <w:drawing>
          <wp:inline distT="0" distB="0" distL="0" distR="0" wp14:anchorId="207148E2" wp14:editId="7EFF8A44">
            <wp:extent cx="4219789" cy="211168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B5163EC"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C72FCD2" w14:textId="77777777" w:rsidR="00BC7113" w:rsidRDefault="00BC7113" w:rsidP="00BC7113">
      <w:pPr>
        <w:keepNext/>
        <w:jc w:val="center"/>
      </w:pPr>
      <w:r>
        <w:rPr>
          <w:noProof/>
          <w:lang w:val="en-GB" w:eastAsia="ja-JP"/>
        </w:rPr>
        <w:drawing>
          <wp:inline distT="0" distB="0" distL="0" distR="0" wp14:anchorId="3A1FD83F" wp14:editId="3AA01040">
            <wp:extent cx="4219789" cy="2111681"/>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259E4F2"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7DB0FDE3" w14:textId="77777777" w:rsidR="00BC7113" w:rsidRDefault="00BC7113" w:rsidP="00BC7113">
      <w:pPr>
        <w:keepNext/>
        <w:jc w:val="center"/>
      </w:pPr>
      <w:r>
        <w:rPr>
          <w:noProof/>
          <w:lang w:val="en-GB" w:eastAsia="ja-JP"/>
        </w:rPr>
        <w:drawing>
          <wp:inline distT="0" distB="0" distL="0" distR="0" wp14:anchorId="0C3DC7B3" wp14:editId="6AD8BCC2">
            <wp:extent cx="4219789" cy="2111681"/>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A08F5EA" w14:textId="5834A886"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34</w:t>
      </w:r>
      <w:r w:rsidRPr="00696E91">
        <w:rPr>
          <w:b/>
          <w:bCs/>
        </w:rPr>
        <w:fldChar w:fldCharType="end"/>
      </w:r>
      <w:r w:rsidRPr="00696E91">
        <w:rPr>
          <w:b/>
          <w:bCs/>
        </w:rPr>
        <w:t xml:space="preserve">: </w:t>
      </w:r>
      <w:r w:rsidR="00C96C89" w:rsidRPr="00696E91">
        <w:rPr>
          <w:b/>
          <w:bCs/>
        </w:rPr>
        <w:t>European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4CEBCA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A27C6FA" w14:textId="77777777" w:rsidR="00BC7113" w:rsidRDefault="00BC7113" w:rsidP="00BC7113">
      <w:pPr>
        <w:keepNext/>
        <w:jc w:val="center"/>
      </w:pPr>
      <w:r>
        <w:rPr>
          <w:noProof/>
          <w:lang w:val="en-GB" w:eastAsia="ja-JP"/>
        </w:rPr>
        <w:drawing>
          <wp:inline distT="0" distB="0" distL="0" distR="0" wp14:anchorId="05A42C5F" wp14:editId="5FDFCFE4">
            <wp:extent cx="4219789" cy="2111680"/>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4309582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886FF18" w14:textId="77777777" w:rsidR="00BC7113" w:rsidRPr="009715DC" w:rsidRDefault="00BC7113" w:rsidP="00BC7113">
      <w:pPr>
        <w:keepNext/>
        <w:jc w:val="center"/>
      </w:pPr>
      <w:r>
        <w:rPr>
          <w:noProof/>
          <w:lang w:val="en-GB" w:eastAsia="ja-JP"/>
        </w:rPr>
        <w:drawing>
          <wp:inline distT="0" distB="0" distL="0" distR="0" wp14:anchorId="679EF430" wp14:editId="692E8EFD">
            <wp:extent cx="4219789" cy="2111680"/>
            <wp:effectExtent l="0" t="0" r="0" b="3175"/>
            <wp:docPr id="1796966657" name="Picture 179696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7" name="Picture 179696665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4DF52764" w14:textId="1CF80B76" w:rsidR="00BC7113" w:rsidRPr="00696E91" w:rsidRDefault="00BC7113" w:rsidP="00BC7113">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35</w:t>
      </w:r>
      <w:r w:rsidRPr="00696E91">
        <w:rPr>
          <w:b/>
          <w:bCs/>
        </w:rPr>
        <w:fldChar w:fldCharType="end"/>
      </w:r>
      <w:r w:rsidRPr="00696E91">
        <w:rPr>
          <w:b/>
          <w:bCs/>
        </w:rPr>
        <w:t xml:space="preserve">: </w:t>
      </w:r>
      <w:r w:rsidR="00C96C89" w:rsidRPr="00696E91">
        <w:rPr>
          <w:b/>
          <w:bCs/>
        </w:rPr>
        <w:t>European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50F501D7" w14:textId="77777777" w:rsidR="00BC7113" w:rsidRDefault="00BC7113" w:rsidP="00BC7113">
      <w:pPr>
        <w:pStyle w:val="Heading4"/>
      </w:pPr>
      <w:r>
        <w:lastRenderedPageBreak/>
        <w:t>PUCCH format 4</w:t>
      </w:r>
    </w:p>
    <w:p w14:paraId="62547F2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5E9DEFA6" w14:textId="77777777" w:rsidR="00BC7113" w:rsidRDefault="00BC7113" w:rsidP="00BC7113">
      <w:pPr>
        <w:keepNext/>
        <w:jc w:val="center"/>
      </w:pPr>
      <w:r>
        <w:rPr>
          <w:noProof/>
          <w:lang w:val="en-GB" w:eastAsia="ja-JP"/>
        </w:rPr>
        <w:drawing>
          <wp:inline distT="0" distB="0" distL="0" distR="0" wp14:anchorId="2E6E7765" wp14:editId="4E13BA3D">
            <wp:extent cx="4644747" cy="2113199"/>
            <wp:effectExtent l="0" t="0" r="3810" b="1905"/>
            <wp:docPr id="1796966660" name="Picture 179696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0" name="Picture 179696666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6BFFAB4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A5A2220" w14:textId="77777777" w:rsidR="00BC7113" w:rsidRDefault="00BC7113" w:rsidP="00BC7113">
      <w:pPr>
        <w:keepNext/>
        <w:jc w:val="center"/>
      </w:pPr>
      <w:r>
        <w:rPr>
          <w:noProof/>
          <w:lang w:val="en-GB" w:eastAsia="ja-JP"/>
        </w:rPr>
        <w:drawing>
          <wp:inline distT="0" distB="0" distL="0" distR="0" wp14:anchorId="66307AC0" wp14:editId="58201218">
            <wp:extent cx="4643999" cy="2112859"/>
            <wp:effectExtent l="0" t="0" r="4445" b="1905"/>
            <wp:docPr id="1796966661" name="Picture 179696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1" name="Picture 179696666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643999" cy="2112859"/>
                    </a:xfrm>
                    <a:prstGeom prst="rect">
                      <a:avLst/>
                    </a:prstGeom>
                  </pic:spPr>
                </pic:pic>
              </a:graphicData>
            </a:graphic>
          </wp:inline>
        </w:drawing>
      </w:r>
    </w:p>
    <w:p w14:paraId="7EDBF7F8" w14:textId="2F835236"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36</w:t>
      </w:r>
      <w:r w:rsidRPr="00696E91">
        <w:rPr>
          <w:b/>
          <w:bCs/>
        </w:rPr>
        <w:fldChar w:fldCharType="end"/>
      </w:r>
      <w:r w:rsidRPr="00696E91">
        <w:rPr>
          <w:b/>
          <w:bCs/>
        </w:rPr>
        <w:t xml:space="preserve">: </w:t>
      </w:r>
      <w:r w:rsidR="00C96C89" w:rsidRPr="00696E91">
        <w:rPr>
          <w:b/>
          <w:bCs/>
        </w:rPr>
        <w:t>European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6628FA" w:rsidRPr="00696E91">
        <w:rPr>
          <w:b/>
          <w:bCs/>
        </w:rPr>
        <w:t>Note that the missing bars for 22 bits payload are because it is not possible to convey 22 bits on only 1 RB.</w:t>
      </w:r>
    </w:p>
    <w:p w14:paraId="57C4D6D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35729F64" w14:textId="77777777" w:rsidR="00BC7113" w:rsidRDefault="00BC7113" w:rsidP="00BC7113">
      <w:pPr>
        <w:keepNext/>
        <w:jc w:val="center"/>
      </w:pPr>
      <w:r>
        <w:rPr>
          <w:noProof/>
          <w:lang w:val="en-GB" w:eastAsia="ja-JP"/>
        </w:rPr>
        <w:drawing>
          <wp:inline distT="0" distB="0" distL="0" distR="0" wp14:anchorId="35F4DD63" wp14:editId="312041DA">
            <wp:extent cx="4644747" cy="2113198"/>
            <wp:effectExtent l="0" t="0" r="3810" b="1905"/>
            <wp:docPr id="1796966662" name="Picture 179696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2" name="Picture 179696666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09599C65"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DD172BB" w14:textId="77777777" w:rsidR="00BC7113" w:rsidRDefault="00BC7113" w:rsidP="00BC7113">
      <w:pPr>
        <w:keepNext/>
        <w:jc w:val="center"/>
      </w:pPr>
      <w:r>
        <w:rPr>
          <w:noProof/>
          <w:lang w:val="en-GB" w:eastAsia="ja-JP"/>
        </w:rPr>
        <w:drawing>
          <wp:inline distT="0" distB="0" distL="0" distR="0" wp14:anchorId="158260D3" wp14:editId="199213E4">
            <wp:extent cx="4643999" cy="2112858"/>
            <wp:effectExtent l="0" t="0" r="4445" b="1905"/>
            <wp:docPr id="1796966663" name="Picture 179696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3" name="Picture 179696666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772B57EE" w14:textId="122E7568"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37</w:t>
      </w:r>
      <w:r w:rsidRPr="00696E91">
        <w:rPr>
          <w:b/>
          <w:bCs/>
        </w:rPr>
        <w:fldChar w:fldCharType="end"/>
      </w:r>
      <w:r w:rsidRPr="00696E91">
        <w:rPr>
          <w:b/>
          <w:bCs/>
        </w:rPr>
        <w:t xml:space="preserve">: </w:t>
      </w:r>
      <w:r w:rsidR="00C96C89" w:rsidRPr="00696E91">
        <w:rPr>
          <w:b/>
          <w:bCs/>
        </w:rPr>
        <w:t>European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B05714" w:rsidRPr="00696E91">
        <w:rPr>
          <w:b/>
          <w:bCs/>
        </w:rPr>
        <w:t xml:space="preserve">Note that the missing bars for 22 bits payload and 1 </w:t>
      </w:r>
      <w:r w:rsidR="00976864" w:rsidRPr="00696E91">
        <w:rPr>
          <w:b/>
          <w:bCs/>
        </w:rPr>
        <w:t>or</w:t>
      </w:r>
      <w:r w:rsidR="00B05714" w:rsidRPr="00696E91">
        <w:rPr>
          <w:b/>
          <w:bCs/>
        </w:rPr>
        <w:t xml:space="preserve"> 2 RBs are because it is not possible to convey 22 bits on only 1 or 2 RBs. Other bars that are represented in the legend but missing in the figure have a performance that falls below the shown range.</w:t>
      </w:r>
    </w:p>
    <w:p w14:paraId="54D94A28"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EFED4BF" w14:textId="77777777" w:rsidR="00BC7113" w:rsidRDefault="00BC7113" w:rsidP="00BC7113">
      <w:pPr>
        <w:keepNext/>
        <w:jc w:val="center"/>
      </w:pPr>
      <w:r>
        <w:rPr>
          <w:noProof/>
          <w:lang w:val="en-GB" w:eastAsia="ja-JP"/>
        </w:rPr>
        <w:drawing>
          <wp:inline distT="0" distB="0" distL="0" distR="0" wp14:anchorId="53A32181" wp14:editId="4646344C">
            <wp:extent cx="4644744" cy="2113198"/>
            <wp:effectExtent l="0" t="0" r="3810" b="1905"/>
            <wp:docPr id="1796966664" name="Picture 179696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4" name="Picture 179696666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013472AA"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41F9DFA" w14:textId="77777777" w:rsidR="00BC7113" w:rsidRDefault="00BC7113" w:rsidP="00BC7113">
      <w:pPr>
        <w:keepNext/>
        <w:jc w:val="center"/>
      </w:pPr>
      <w:r>
        <w:rPr>
          <w:noProof/>
          <w:lang w:val="en-GB" w:eastAsia="ja-JP"/>
        </w:rPr>
        <w:drawing>
          <wp:inline distT="0" distB="0" distL="0" distR="0" wp14:anchorId="757D714D" wp14:editId="5C208C0E">
            <wp:extent cx="4643997" cy="2112858"/>
            <wp:effectExtent l="0" t="0" r="4445" b="1905"/>
            <wp:docPr id="1796966665" name="Picture 179696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5" name="Picture 1796966665"/>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5BFC5ED4" w14:textId="614B6B71"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38</w:t>
      </w:r>
      <w:r w:rsidRPr="00696E91">
        <w:rPr>
          <w:b/>
          <w:bCs/>
        </w:rPr>
        <w:fldChar w:fldCharType="end"/>
      </w:r>
      <w:r w:rsidRPr="00696E91">
        <w:rPr>
          <w:b/>
          <w:bCs/>
        </w:rPr>
        <w:t xml:space="preserve">: </w:t>
      </w:r>
      <w:r w:rsidR="00C96C89" w:rsidRPr="00696E91">
        <w:rPr>
          <w:b/>
          <w:bCs/>
        </w:rPr>
        <w:t>European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9C301C"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7BCEDC9B" w14:textId="77777777" w:rsidR="00BC7113" w:rsidRPr="009E0014" w:rsidRDefault="00BC7113" w:rsidP="00BC7113">
      <w:pPr>
        <w:rPr>
          <w:lang w:val="en-GB" w:eastAsia="ja-JP"/>
        </w:rPr>
      </w:pPr>
    </w:p>
    <w:p w14:paraId="1D94AC41" w14:textId="2D91ACC0" w:rsidR="00F9722D" w:rsidRDefault="00F9722D" w:rsidP="00F9722D">
      <w:pPr>
        <w:pStyle w:val="Heading3"/>
      </w:pPr>
      <w:r>
        <w:lastRenderedPageBreak/>
        <w:t>South Korea</w:t>
      </w:r>
    </w:p>
    <w:p w14:paraId="6BA0FFF8" w14:textId="77777777" w:rsidR="00F9722D" w:rsidRPr="006028C8" w:rsidRDefault="00F9722D" w:rsidP="00F9722D">
      <w:pPr>
        <w:pStyle w:val="Heading4"/>
      </w:pPr>
      <w:r>
        <w:t>PUCCH format 0</w:t>
      </w:r>
    </w:p>
    <w:p w14:paraId="1A88BC71"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0AB1EB88" w14:textId="77777777" w:rsidR="00F9722D" w:rsidRDefault="00F9722D" w:rsidP="00F9722D">
      <w:pPr>
        <w:keepNext/>
        <w:jc w:val="center"/>
      </w:pPr>
      <w:r>
        <w:rPr>
          <w:noProof/>
          <w:lang w:val="en-GB" w:eastAsia="ja-JP"/>
        </w:rPr>
        <w:drawing>
          <wp:inline distT="0" distB="0" distL="0" distR="0" wp14:anchorId="62FEB805" wp14:editId="49A7DB86">
            <wp:extent cx="4168057" cy="2085792"/>
            <wp:effectExtent l="0" t="0" r="4445" b="0"/>
            <wp:docPr id="1796966666" name="Picture 179696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6" name="Picture 1796966666"/>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66A587E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75AF43E" w14:textId="77777777" w:rsidR="00F9722D" w:rsidRDefault="00F9722D" w:rsidP="00F9722D">
      <w:pPr>
        <w:keepNext/>
        <w:jc w:val="center"/>
      </w:pPr>
      <w:r>
        <w:rPr>
          <w:noProof/>
          <w:lang w:val="en-GB" w:eastAsia="ja-JP"/>
        </w:rPr>
        <w:drawing>
          <wp:inline distT="0" distB="0" distL="0" distR="0" wp14:anchorId="062CAE7B" wp14:editId="7D6705B2">
            <wp:extent cx="4219791" cy="2111681"/>
            <wp:effectExtent l="0" t="0" r="0" b="3175"/>
            <wp:docPr id="1796966667" name="Picture 17969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7" name="Picture 1796966667"/>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758D420"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5CEB528" w14:textId="77777777" w:rsidR="00F9722D" w:rsidRDefault="00F9722D" w:rsidP="00F9722D">
      <w:pPr>
        <w:keepNext/>
        <w:jc w:val="center"/>
      </w:pPr>
      <w:r>
        <w:rPr>
          <w:noProof/>
          <w:lang w:val="en-GB" w:eastAsia="ja-JP"/>
        </w:rPr>
        <w:drawing>
          <wp:inline distT="0" distB="0" distL="0" distR="0" wp14:anchorId="3A4F81B5" wp14:editId="1AC20A43">
            <wp:extent cx="4219791" cy="2111681"/>
            <wp:effectExtent l="0" t="0" r="0" b="3175"/>
            <wp:docPr id="1796966668" name="Picture 179696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8" name="Picture 1796966668"/>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60877CE" w14:textId="53C2A720" w:rsidR="00F9722D" w:rsidRDefault="00F9722D" w:rsidP="00F9722D">
      <w:pPr>
        <w:pStyle w:val="Caption"/>
      </w:pPr>
      <w:r>
        <w:t xml:space="preserve">Figure </w:t>
      </w:r>
      <w:r>
        <w:fldChar w:fldCharType="begin"/>
      </w:r>
      <w:r>
        <w:instrText xml:space="preserve"> SEQ Figure \* ARABIC </w:instrText>
      </w:r>
      <w:r>
        <w:fldChar w:fldCharType="separate"/>
      </w:r>
      <w:r w:rsidR="00B071D6">
        <w:rPr>
          <w:noProof/>
        </w:rPr>
        <w:t>39</w:t>
      </w:r>
      <w:r>
        <w:fldChar w:fldCharType="end"/>
      </w:r>
      <w:r>
        <w:t xml:space="preserve">: </w:t>
      </w:r>
      <w:r w:rsidR="00FA2667">
        <w:t>South Korean p</w:t>
      </w:r>
      <w:r>
        <w:t>erformance of PUCCH format 0, 120 kHz SCS</w:t>
      </w:r>
      <w:r w:rsidDel="001E00C1">
        <w:t>.</w:t>
      </w:r>
      <w:r>
        <w:t xml:space="preserve"> In each subplot, the left group is for 1-bit payloads and the right group is for 2-bit payloads.</w:t>
      </w:r>
    </w:p>
    <w:p w14:paraId="0DE8DD20" w14:textId="77777777" w:rsidR="00F9722D" w:rsidRDefault="00F9722D" w:rsidP="00F9722D">
      <w:pPr>
        <w:rPr>
          <w:lang w:eastAsia="en-GB"/>
        </w:rPr>
      </w:pPr>
    </w:p>
    <w:p w14:paraId="3977CC7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3EB179E" w14:textId="77777777" w:rsidR="00F9722D" w:rsidRDefault="00F9722D" w:rsidP="00F9722D">
      <w:pPr>
        <w:keepNext/>
        <w:jc w:val="center"/>
      </w:pPr>
      <w:r>
        <w:rPr>
          <w:noProof/>
          <w:lang w:val="en-GB" w:eastAsia="ja-JP"/>
        </w:rPr>
        <w:drawing>
          <wp:inline distT="0" distB="0" distL="0" distR="0" wp14:anchorId="20A75E23" wp14:editId="0D5819AB">
            <wp:extent cx="4219791" cy="2111681"/>
            <wp:effectExtent l="0" t="0" r="0" b="3175"/>
            <wp:docPr id="1796966669" name="Picture 179696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9" name="Picture 1796966669"/>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2CF5D8F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6E909FDE" w14:textId="77777777" w:rsidR="00F9722D" w:rsidRDefault="00F9722D" w:rsidP="00F9722D">
      <w:pPr>
        <w:keepNext/>
        <w:jc w:val="center"/>
      </w:pPr>
      <w:r>
        <w:rPr>
          <w:noProof/>
          <w:lang w:val="en-GB" w:eastAsia="ja-JP"/>
        </w:rPr>
        <w:drawing>
          <wp:inline distT="0" distB="0" distL="0" distR="0" wp14:anchorId="7059A136" wp14:editId="556CB6F5">
            <wp:extent cx="4219791" cy="2111681"/>
            <wp:effectExtent l="0" t="0" r="0" b="3175"/>
            <wp:docPr id="1796966670" name="Picture 179696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0" name="Picture 1796966670"/>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1ED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B0A75BA" w14:textId="77777777" w:rsidR="00F9722D" w:rsidRDefault="00F9722D" w:rsidP="00F9722D">
      <w:pPr>
        <w:keepNext/>
        <w:jc w:val="center"/>
      </w:pPr>
      <w:r>
        <w:rPr>
          <w:noProof/>
          <w:lang w:val="en-GB" w:eastAsia="ja-JP"/>
        </w:rPr>
        <w:drawing>
          <wp:inline distT="0" distB="0" distL="0" distR="0" wp14:anchorId="132E9D0A" wp14:editId="78E24822">
            <wp:extent cx="4219791" cy="2111681"/>
            <wp:effectExtent l="0" t="0" r="0" b="3175"/>
            <wp:docPr id="1796966671" name="Picture 179696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1" name="Picture 179696667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2B531B9E" w14:textId="47290E5E" w:rsidR="00F9722D" w:rsidRDefault="00F9722D" w:rsidP="00F9722D">
      <w:pPr>
        <w:pStyle w:val="Caption"/>
      </w:pPr>
      <w:r>
        <w:t xml:space="preserve">Figure </w:t>
      </w:r>
      <w:r>
        <w:fldChar w:fldCharType="begin"/>
      </w:r>
      <w:r>
        <w:instrText xml:space="preserve"> SEQ Figure \* ARABIC </w:instrText>
      </w:r>
      <w:r>
        <w:fldChar w:fldCharType="separate"/>
      </w:r>
      <w:r w:rsidR="00B071D6">
        <w:rPr>
          <w:noProof/>
        </w:rPr>
        <w:t>40</w:t>
      </w:r>
      <w:r>
        <w:fldChar w:fldCharType="end"/>
      </w:r>
      <w:r>
        <w:t xml:space="preserve">: </w:t>
      </w:r>
      <w:r w:rsidR="00FA2667">
        <w:t>South Korean p</w:t>
      </w:r>
      <w:r>
        <w:t>erformance of PUCCH format 0, 480 kHz SCS</w:t>
      </w:r>
      <w:r w:rsidDel="001E00C1">
        <w:t>.</w:t>
      </w:r>
      <w:r>
        <w:t xml:space="preserve"> In each subplot, the left group is for 1-bit payloads and the right group is for 2-bit payloads.</w:t>
      </w:r>
    </w:p>
    <w:p w14:paraId="2E5734F9" w14:textId="77777777" w:rsidR="00F9722D" w:rsidRDefault="00F9722D" w:rsidP="00F9722D">
      <w:pPr>
        <w:rPr>
          <w:lang w:eastAsia="en-GB"/>
        </w:rPr>
      </w:pPr>
    </w:p>
    <w:p w14:paraId="6297ED4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975A450" w14:textId="77777777" w:rsidR="00F9722D" w:rsidRDefault="00F9722D" w:rsidP="00F9722D">
      <w:pPr>
        <w:keepNext/>
        <w:jc w:val="center"/>
      </w:pPr>
      <w:r>
        <w:rPr>
          <w:noProof/>
          <w:lang w:val="en-GB" w:eastAsia="ja-JP"/>
        </w:rPr>
        <w:drawing>
          <wp:inline distT="0" distB="0" distL="0" distR="0" wp14:anchorId="2AEE4613" wp14:editId="517914EF">
            <wp:extent cx="4219791" cy="2111681"/>
            <wp:effectExtent l="0" t="0" r="0" b="3175"/>
            <wp:docPr id="1796966672" name="Picture 17969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2" name="Picture 179696667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12D78C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87EB9AA" w14:textId="77777777" w:rsidR="00F9722D" w:rsidRDefault="00F9722D" w:rsidP="00F9722D">
      <w:pPr>
        <w:keepNext/>
        <w:jc w:val="center"/>
      </w:pPr>
      <w:r>
        <w:rPr>
          <w:noProof/>
          <w:lang w:val="en-GB" w:eastAsia="ja-JP"/>
        </w:rPr>
        <w:drawing>
          <wp:inline distT="0" distB="0" distL="0" distR="0" wp14:anchorId="18FB5984" wp14:editId="7FDE7F28">
            <wp:extent cx="4219791" cy="2111681"/>
            <wp:effectExtent l="0" t="0" r="0" b="3175"/>
            <wp:docPr id="1796966673" name="Picture 179696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3" name="Picture 179696667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0A58D04" w14:textId="5EC1389E" w:rsidR="00F9722D" w:rsidRDefault="00F9722D" w:rsidP="00F9722D">
      <w:pPr>
        <w:pStyle w:val="Caption"/>
      </w:pPr>
      <w:r>
        <w:t xml:space="preserve">Figure </w:t>
      </w:r>
      <w:r>
        <w:fldChar w:fldCharType="begin"/>
      </w:r>
      <w:r>
        <w:instrText xml:space="preserve"> SEQ Figure \* ARABIC </w:instrText>
      </w:r>
      <w:r>
        <w:fldChar w:fldCharType="separate"/>
      </w:r>
      <w:r w:rsidR="00B071D6">
        <w:rPr>
          <w:noProof/>
        </w:rPr>
        <w:t>41</w:t>
      </w:r>
      <w:r>
        <w:fldChar w:fldCharType="end"/>
      </w:r>
      <w:r>
        <w:t xml:space="preserve">: </w:t>
      </w:r>
      <w:r w:rsidR="00FA2667">
        <w:t>South Korean p</w:t>
      </w:r>
      <w:r>
        <w:t>erformance of PUCCH format 0, 960 kHz SCS</w:t>
      </w:r>
      <w:r w:rsidDel="001E00C1">
        <w:t>.</w:t>
      </w:r>
      <w:r>
        <w:t xml:space="preserve"> In each subplot, the left group is for 1-bit payloads and the right group is for 2-bit payloads.</w:t>
      </w:r>
    </w:p>
    <w:p w14:paraId="1A1FBFA0" w14:textId="77777777" w:rsidR="00F9722D" w:rsidRDefault="00F9722D" w:rsidP="00F9722D">
      <w:pPr>
        <w:rPr>
          <w:lang w:eastAsia="en-GB"/>
        </w:rPr>
      </w:pPr>
    </w:p>
    <w:p w14:paraId="4F0729A0" w14:textId="77777777" w:rsidR="00F9722D" w:rsidRDefault="00F9722D" w:rsidP="00F9722D">
      <w:pPr>
        <w:pStyle w:val="Heading4"/>
      </w:pPr>
      <w:r>
        <w:lastRenderedPageBreak/>
        <w:t>PUCCH format 1</w:t>
      </w:r>
    </w:p>
    <w:p w14:paraId="60D4CA6C"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5E666F45" w14:textId="77777777" w:rsidR="00F9722D" w:rsidRDefault="00F9722D" w:rsidP="00F9722D">
      <w:pPr>
        <w:keepNext/>
        <w:jc w:val="center"/>
      </w:pPr>
      <w:r>
        <w:rPr>
          <w:noProof/>
          <w:lang w:val="en-GB" w:eastAsia="ja-JP"/>
        </w:rPr>
        <w:drawing>
          <wp:inline distT="0" distB="0" distL="0" distR="0" wp14:anchorId="5C81E5E9" wp14:editId="2A77BACE">
            <wp:extent cx="4219791" cy="2111681"/>
            <wp:effectExtent l="0" t="0" r="0" b="3175"/>
            <wp:docPr id="1796966674" name="Picture 179696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4" name="Picture 1796966674"/>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AC7825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2DFCFAB" w14:textId="77777777" w:rsidR="00F9722D" w:rsidRDefault="00F9722D" w:rsidP="00F9722D">
      <w:pPr>
        <w:keepNext/>
        <w:jc w:val="center"/>
      </w:pPr>
      <w:r>
        <w:rPr>
          <w:noProof/>
          <w:lang w:val="en-GB" w:eastAsia="ja-JP"/>
        </w:rPr>
        <w:drawing>
          <wp:inline distT="0" distB="0" distL="0" distR="0" wp14:anchorId="74DBF083" wp14:editId="77C5D65F">
            <wp:extent cx="4219791" cy="2111681"/>
            <wp:effectExtent l="0" t="0" r="0" b="3175"/>
            <wp:docPr id="1796966675" name="Picture 179696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5" name="Picture 179696667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F2EB6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E157AE0" w14:textId="77777777" w:rsidR="00F9722D" w:rsidRDefault="00F9722D" w:rsidP="00F9722D">
      <w:pPr>
        <w:keepNext/>
        <w:jc w:val="center"/>
      </w:pPr>
      <w:r>
        <w:rPr>
          <w:noProof/>
          <w:lang w:val="en-GB" w:eastAsia="ja-JP"/>
        </w:rPr>
        <w:drawing>
          <wp:inline distT="0" distB="0" distL="0" distR="0" wp14:anchorId="7AC0590C" wp14:editId="4319E6B6">
            <wp:extent cx="4219791" cy="2111681"/>
            <wp:effectExtent l="0" t="0" r="0" b="3175"/>
            <wp:docPr id="1796966676" name="Picture 179696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6" name="Picture 179696667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6917AC5A" w14:textId="42A5058B"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42</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4C3BF5C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34FA6A9" w14:textId="77777777" w:rsidR="00F9722D" w:rsidRDefault="00F9722D" w:rsidP="00F9722D">
      <w:pPr>
        <w:keepNext/>
        <w:jc w:val="center"/>
      </w:pPr>
      <w:r>
        <w:rPr>
          <w:noProof/>
          <w:lang w:val="en-GB" w:eastAsia="ja-JP"/>
        </w:rPr>
        <w:drawing>
          <wp:inline distT="0" distB="0" distL="0" distR="0" wp14:anchorId="6A9C8D9B" wp14:editId="565CD7D9">
            <wp:extent cx="4219789" cy="2111681"/>
            <wp:effectExtent l="0" t="0" r="0" b="3175"/>
            <wp:docPr id="1796966677" name="Picture 179696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7" name="Picture 1796966677"/>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11B9680E"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D99F94" w14:textId="77777777" w:rsidR="00F9722D" w:rsidRDefault="00F9722D" w:rsidP="00F9722D">
      <w:pPr>
        <w:keepNext/>
        <w:jc w:val="center"/>
      </w:pPr>
      <w:r>
        <w:rPr>
          <w:noProof/>
          <w:lang w:val="en-GB" w:eastAsia="ja-JP"/>
        </w:rPr>
        <w:drawing>
          <wp:inline distT="0" distB="0" distL="0" distR="0" wp14:anchorId="5436D6C5" wp14:editId="7832D8CB">
            <wp:extent cx="4219789" cy="2111681"/>
            <wp:effectExtent l="0" t="0" r="0" b="3175"/>
            <wp:docPr id="1796966678" name="Picture 179696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8" name="Picture 1796966678"/>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7CBB6FA"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D374FDE" w14:textId="77777777" w:rsidR="00F9722D" w:rsidRDefault="00F9722D" w:rsidP="00F9722D">
      <w:pPr>
        <w:keepNext/>
        <w:jc w:val="center"/>
      </w:pPr>
      <w:r>
        <w:rPr>
          <w:noProof/>
          <w:lang w:val="en-GB" w:eastAsia="ja-JP"/>
        </w:rPr>
        <w:drawing>
          <wp:inline distT="0" distB="0" distL="0" distR="0" wp14:anchorId="09284AA3" wp14:editId="7B42C9C8">
            <wp:extent cx="4219789" cy="2111681"/>
            <wp:effectExtent l="0" t="0" r="0" b="3175"/>
            <wp:docPr id="1796966679" name="Picture 179696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9" name="Picture 1796966679"/>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DFFB038" w14:textId="30FFADF5"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43</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5183381"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C7CA990" w14:textId="77777777" w:rsidR="00F9722D" w:rsidRDefault="00F9722D" w:rsidP="00F9722D">
      <w:pPr>
        <w:keepNext/>
        <w:jc w:val="center"/>
      </w:pPr>
      <w:r>
        <w:rPr>
          <w:noProof/>
          <w:lang w:val="en-GB" w:eastAsia="ja-JP"/>
        </w:rPr>
        <w:drawing>
          <wp:inline distT="0" distB="0" distL="0" distR="0" wp14:anchorId="208B27C2" wp14:editId="67DECDB3">
            <wp:extent cx="4219789" cy="2111680"/>
            <wp:effectExtent l="0" t="0" r="0" b="3175"/>
            <wp:docPr id="1796966680" name="Picture 179696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0" name="Picture 1796966680"/>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3581E10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2A218EA" w14:textId="77777777" w:rsidR="00F9722D" w:rsidRPr="009715DC" w:rsidRDefault="00F9722D" w:rsidP="00F9722D">
      <w:pPr>
        <w:keepNext/>
        <w:jc w:val="center"/>
      </w:pPr>
      <w:r>
        <w:rPr>
          <w:noProof/>
          <w:lang w:val="en-GB" w:eastAsia="ja-JP"/>
        </w:rPr>
        <w:drawing>
          <wp:inline distT="0" distB="0" distL="0" distR="0" wp14:anchorId="118B5114" wp14:editId="5B561C96">
            <wp:extent cx="4219789" cy="2111680"/>
            <wp:effectExtent l="0" t="0" r="0" b="3175"/>
            <wp:docPr id="1796966681" name="Picture 179696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1" name="Picture 179696668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2FA2A745" w14:textId="02371350" w:rsidR="00F9722D" w:rsidRPr="00696E91" w:rsidRDefault="00F9722D" w:rsidP="00F9722D">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44</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0DF7C8E1" w14:textId="77777777" w:rsidR="00F9722D" w:rsidRDefault="00F9722D" w:rsidP="00F9722D">
      <w:pPr>
        <w:pStyle w:val="Heading4"/>
      </w:pPr>
      <w:r>
        <w:lastRenderedPageBreak/>
        <w:t>PUCCH format 4</w:t>
      </w:r>
    </w:p>
    <w:p w14:paraId="75E205CD"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7B056DCC" w14:textId="77777777" w:rsidR="00F9722D" w:rsidRDefault="00F9722D" w:rsidP="00F9722D">
      <w:pPr>
        <w:keepNext/>
        <w:jc w:val="center"/>
      </w:pPr>
      <w:r>
        <w:rPr>
          <w:noProof/>
          <w:lang w:val="en-GB" w:eastAsia="ja-JP"/>
        </w:rPr>
        <w:drawing>
          <wp:inline distT="0" distB="0" distL="0" distR="0" wp14:anchorId="56A9147A" wp14:editId="7CBB5A7E">
            <wp:extent cx="4644747" cy="2113198"/>
            <wp:effectExtent l="0" t="0" r="3810" b="1905"/>
            <wp:docPr id="1796966682" name="Picture 179696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2" name="Picture 1796966682"/>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1A5233B5"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E965F53" w14:textId="77777777" w:rsidR="00F9722D" w:rsidRDefault="00F9722D" w:rsidP="00F9722D">
      <w:pPr>
        <w:keepNext/>
        <w:jc w:val="center"/>
      </w:pPr>
      <w:r>
        <w:rPr>
          <w:noProof/>
          <w:lang w:val="en-GB" w:eastAsia="ja-JP"/>
        </w:rPr>
        <w:drawing>
          <wp:inline distT="0" distB="0" distL="0" distR="0" wp14:anchorId="5F2F61D9" wp14:editId="1811CBA3">
            <wp:extent cx="4643999" cy="2112859"/>
            <wp:effectExtent l="0" t="0" r="4445" b="1905"/>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3" name="Picture 1796966683"/>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643999" cy="2112859"/>
                    </a:xfrm>
                    <a:prstGeom prst="rect">
                      <a:avLst/>
                    </a:prstGeom>
                  </pic:spPr>
                </pic:pic>
              </a:graphicData>
            </a:graphic>
          </wp:inline>
        </w:drawing>
      </w:r>
    </w:p>
    <w:p w14:paraId="49D3D250" w14:textId="79DF99F5"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45</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D05DD0" w:rsidRPr="00696E91">
        <w:rPr>
          <w:b/>
          <w:bCs/>
        </w:rPr>
        <w:t>Note that the missing bars for 22 bits payload are because it is not possible to convey 22 bits on only 1 RB.</w:t>
      </w:r>
    </w:p>
    <w:p w14:paraId="5E3814C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881648B" w14:textId="77777777" w:rsidR="00F9722D" w:rsidRDefault="00F9722D" w:rsidP="00F9722D">
      <w:pPr>
        <w:keepNext/>
        <w:jc w:val="center"/>
      </w:pPr>
      <w:r>
        <w:rPr>
          <w:noProof/>
          <w:lang w:val="en-GB" w:eastAsia="ja-JP"/>
        </w:rPr>
        <w:drawing>
          <wp:inline distT="0" distB="0" distL="0" distR="0" wp14:anchorId="509BD6A9" wp14:editId="785AF98C">
            <wp:extent cx="4644747" cy="2113198"/>
            <wp:effectExtent l="0" t="0" r="3810" b="1905"/>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4" name="Picture 1796966684"/>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06FAEAF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63149743" w14:textId="77777777" w:rsidR="00F9722D" w:rsidRDefault="00F9722D" w:rsidP="00F9722D">
      <w:pPr>
        <w:keepNext/>
        <w:jc w:val="center"/>
      </w:pPr>
      <w:r>
        <w:rPr>
          <w:noProof/>
          <w:lang w:val="en-GB" w:eastAsia="ja-JP"/>
        </w:rPr>
        <w:drawing>
          <wp:inline distT="0" distB="0" distL="0" distR="0" wp14:anchorId="22492200" wp14:editId="70D2343B">
            <wp:extent cx="4643997" cy="2112858"/>
            <wp:effectExtent l="0" t="0" r="4445" b="1905"/>
            <wp:docPr id="1796966685" name="Picture 179696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5" name="Picture 1796966685"/>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27FBD283" w14:textId="79BDE1C7"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46</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0F0D"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02C7B805"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42EB55C8" w14:textId="77777777" w:rsidR="00F9722D" w:rsidRDefault="00F9722D" w:rsidP="00F9722D">
      <w:pPr>
        <w:keepNext/>
        <w:jc w:val="center"/>
      </w:pPr>
      <w:r>
        <w:rPr>
          <w:noProof/>
          <w:lang w:val="en-GB" w:eastAsia="ja-JP"/>
        </w:rPr>
        <w:drawing>
          <wp:inline distT="0" distB="0" distL="0" distR="0" wp14:anchorId="1A076528" wp14:editId="3FAFA1EF">
            <wp:extent cx="4644744" cy="2113198"/>
            <wp:effectExtent l="0" t="0" r="3810" b="1905"/>
            <wp:docPr id="1796966686" name="Picture 179696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6" name="Picture 1796966686"/>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5946BBD0"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09A00976" w14:textId="77777777" w:rsidR="00F9722D" w:rsidRDefault="00F9722D" w:rsidP="00F9722D">
      <w:pPr>
        <w:keepNext/>
        <w:jc w:val="center"/>
      </w:pPr>
      <w:r>
        <w:rPr>
          <w:noProof/>
          <w:lang w:val="en-GB" w:eastAsia="ja-JP"/>
        </w:rPr>
        <w:drawing>
          <wp:inline distT="0" distB="0" distL="0" distR="0" wp14:anchorId="7A7A54AD" wp14:editId="7CBEAE5A">
            <wp:extent cx="4643997" cy="2112858"/>
            <wp:effectExtent l="0" t="0" r="4445" b="1905"/>
            <wp:docPr id="1796966689" name="Picture 179696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9" name="Picture 179696668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5B97A0BF" w14:textId="2A228137"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B071D6">
        <w:rPr>
          <w:b/>
          <w:bCs/>
          <w:noProof/>
        </w:rPr>
        <w:t>47</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8554C8"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417BBFA0" w14:textId="681D7D90" w:rsidR="00BC7113" w:rsidRPr="009E0014" w:rsidRDefault="00BC7113" w:rsidP="004960D0">
      <w:pPr>
        <w:rPr>
          <w:lang w:val="en-GB" w:eastAsia="ja-JP"/>
        </w:rPr>
      </w:pPr>
    </w:p>
    <w:sectPr w:rsidR="00BC7113" w:rsidRPr="009E0014" w:rsidSect="00C473A5">
      <w:headerReference w:type="even" r:id="rId104"/>
      <w:footerReference w:type="default" r:id="rId10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D858FB" w14:textId="77777777" w:rsidR="00A903E5" w:rsidRDefault="00A903E5">
      <w:r>
        <w:separator/>
      </w:r>
    </w:p>
  </w:endnote>
  <w:endnote w:type="continuationSeparator" w:id="0">
    <w:p w14:paraId="233640A7" w14:textId="77777777" w:rsidR="00A903E5" w:rsidRDefault="00A903E5">
      <w:r>
        <w:continuationSeparator/>
      </w:r>
    </w:p>
  </w:endnote>
  <w:endnote w:type="continuationNotice" w:id="1">
    <w:p w14:paraId="081DC25F" w14:textId="77777777" w:rsidR="00A903E5" w:rsidRDefault="00A903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A903E5" w:rsidRDefault="00A903E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697DAA" w14:textId="77777777" w:rsidR="00A903E5" w:rsidRDefault="00A903E5">
      <w:r>
        <w:separator/>
      </w:r>
    </w:p>
  </w:footnote>
  <w:footnote w:type="continuationSeparator" w:id="0">
    <w:p w14:paraId="5A69C0A6" w14:textId="77777777" w:rsidR="00A903E5" w:rsidRDefault="00A903E5">
      <w:r>
        <w:continuationSeparator/>
      </w:r>
    </w:p>
  </w:footnote>
  <w:footnote w:type="continuationNotice" w:id="1">
    <w:p w14:paraId="62332337" w14:textId="77777777" w:rsidR="00A903E5" w:rsidRDefault="00A903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A903E5" w:rsidRDefault="00A903E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9A6693A"/>
    <w:multiLevelType w:val="multilevel"/>
    <w:tmpl w:val="09A6693A"/>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FAA4606"/>
    <w:multiLevelType w:val="hybridMultilevel"/>
    <w:tmpl w:val="1FDA46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38115F2"/>
    <w:multiLevelType w:val="hybridMultilevel"/>
    <w:tmpl w:val="75A24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C5F5AE7"/>
    <w:multiLevelType w:val="hybridMultilevel"/>
    <w:tmpl w:val="14881B96"/>
    <w:lvl w:ilvl="0" w:tplc="C27A44BA">
      <w:start w:val="1"/>
      <w:numFmt w:val="bullet"/>
      <w:lvlText w:val=""/>
      <w:lvlJc w:val="left"/>
      <w:pPr>
        <w:tabs>
          <w:tab w:val="num" w:pos="720"/>
        </w:tabs>
        <w:ind w:left="720" w:hanging="360"/>
      </w:pPr>
      <w:rPr>
        <w:rFonts w:ascii="Symbol" w:hAnsi="Symbol" w:hint="default"/>
      </w:rPr>
    </w:lvl>
    <w:lvl w:ilvl="1" w:tplc="05283D84">
      <w:numFmt w:val="bullet"/>
      <w:lvlText w:val="o"/>
      <w:lvlJc w:val="left"/>
      <w:pPr>
        <w:tabs>
          <w:tab w:val="num" w:pos="1440"/>
        </w:tabs>
        <w:ind w:left="1440" w:hanging="360"/>
      </w:pPr>
      <w:rPr>
        <w:rFonts w:ascii="Courier New" w:hAnsi="Courier New" w:hint="default"/>
      </w:rPr>
    </w:lvl>
    <w:lvl w:ilvl="2" w:tplc="4D982C20">
      <w:numFmt w:val="bullet"/>
      <w:lvlText w:val=""/>
      <w:lvlJc w:val="left"/>
      <w:pPr>
        <w:tabs>
          <w:tab w:val="num" w:pos="2160"/>
        </w:tabs>
        <w:ind w:left="2160" w:hanging="360"/>
      </w:pPr>
      <w:rPr>
        <w:rFonts w:ascii="Wingdings" w:hAnsi="Wingdings" w:hint="default"/>
      </w:rPr>
    </w:lvl>
    <w:lvl w:ilvl="3" w:tplc="39C0E726" w:tentative="1">
      <w:start w:val="1"/>
      <w:numFmt w:val="bullet"/>
      <w:lvlText w:val=""/>
      <w:lvlJc w:val="left"/>
      <w:pPr>
        <w:tabs>
          <w:tab w:val="num" w:pos="2880"/>
        </w:tabs>
        <w:ind w:left="2880" w:hanging="360"/>
      </w:pPr>
      <w:rPr>
        <w:rFonts w:ascii="Symbol" w:hAnsi="Symbol" w:hint="default"/>
      </w:rPr>
    </w:lvl>
    <w:lvl w:ilvl="4" w:tplc="24F29F44" w:tentative="1">
      <w:start w:val="1"/>
      <w:numFmt w:val="bullet"/>
      <w:lvlText w:val=""/>
      <w:lvlJc w:val="left"/>
      <w:pPr>
        <w:tabs>
          <w:tab w:val="num" w:pos="3600"/>
        </w:tabs>
        <w:ind w:left="3600" w:hanging="360"/>
      </w:pPr>
      <w:rPr>
        <w:rFonts w:ascii="Symbol" w:hAnsi="Symbol" w:hint="default"/>
      </w:rPr>
    </w:lvl>
    <w:lvl w:ilvl="5" w:tplc="670A6C80" w:tentative="1">
      <w:start w:val="1"/>
      <w:numFmt w:val="bullet"/>
      <w:lvlText w:val=""/>
      <w:lvlJc w:val="left"/>
      <w:pPr>
        <w:tabs>
          <w:tab w:val="num" w:pos="4320"/>
        </w:tabs>
        <w:ind w:left="4320" w:hanging="360"/>
      </w:pPr>
      <w:rPr>
        <w:rFonts w:ascii="Symbol" w:hAnsi="Symbol" w:hint="default"/>
      </w:rPr>
    </w:lvl>
    <w:lvl w:ilvl="6" w:tplc="E81AEDC4" w:tentative="1">
      <w:start w:val="1"/>
      <w:numFmt w:val="bullet"/>
      <w:lvlText w:val=""/>
      <w:lvlJc w:val="left"/>
      <w:pPr>
        <w:tabs>
          <w:tab w:val="num" w:pos="5040"/>
        </w:tabs>
        <w:ind w:left="5040" w:hanging="360"/>
      </w:pPr>
      <w:rPr>
        <w:rFonts w:ascii="Symbol" w:hAnsi="Symbol" w:hint="default"/>
      </w:rPr>
    </w:lvl>
    <w:lvl w:ilvl="7" w:tplc="13864708" w:tentative="1">
      <w:start w:val="1"/>
      <w:numFmt w:val="bullet"/>
      <w:lvlText w:val=""/>
      <w:lvlJc w:val="left"/>
      <w:pPr>
        <w:tabs>
          <w:tab w:val="num" w:pos="5760"/>
        </w:tabs>
        <w:ind w:left="5760" w:hanging="360"/>
      </w:pPr>
      <w:rPr>
        <w:rFonts w:ascii="Symbol" w:hAnsi="Symbol" w:hint="default"/>
      </w:rPr>
    </w:lvl>
    <w:lvl w:ilvl="8" w:tplc="78442E6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4D02678"/>
    <w:multiLevelType w:val="hybridMultilevel"/>
    <w:tmpl w:val="E38CE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79F55CF"/>
    <w:multiLevelType w:val="multilevel"/>
    <w:tmpl w:val="479F5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93719DE"/>
    <w:multiLevelType w:val="hybridMultilevel"/>
    <w:tmpl w:val="2174AE0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9B70AF6"/>
    <w:multiLevelType w:val="hybridMultilevel"/>
    <w:tmpl w:val="7D12A2C4"/>
    <w:lvl w:ilvl="0" w:tplc="C478AF76">
      <w:start w:val="1"/>
      <w:numFmt w:val="bullet"/>
      <w:lvlText w:val=""/>
      <w:lvlJc w:val="left"/>
      <w:pPr>
        <w:tabs>
          <w:tab w:val="num" w:pos="720"/>
        </w:tabs>
        <w:ind w:left="720" w:hanging="360"/>
      </w:pPr>
      <w:rPr>
        <w:rFonts w:ascii="Symbol" w:hAnsi="Symbol" w:hint="default"/>
      </w:rPr>
    </w:lvl>
    <w:lvl w:ilvl="1" w:tplc="EB4E8C0C">
      <w:numFmt w:val="bullet"/>
      <w:lvlText w:val="o"/>
      <w:lvlJc w:val="left"/>
      <w:pPr>
        <w:tabs>
          <w:tab w:val="num" w:pos="1440"/>
        </w:tabs>
        <w:ind w:left="1440" w:hanging="360"/>
      </w:pPr>
      <w:rPr>
        <w:rFonts w:ascii="Courier New" w:hAnsi="Courier New" w:hint="default"/>
      </w:rPr>
    </w:lvl>
    <w:lvl w:ilvl="2" w:tplc="53E03586">
      <w:numFmt w:val="bullet"/>
      <w:lvlText w:val=""/>
      <w:lvlJc w:val="left"/>
      <w:pPr>
        <w:tabs>
          <w:tab w:val="num" w:pos="2160"/>
        </w:tabs>
        <w:ind w:left="2160" w:hanging="360"/>
      </w:pPr>
      <w:rPr>
        <w:rFonts w:ascii="Wingdings" w:hAnsi="Wingdings" w:hint="default"/>
      </w:rPr>
    </w:lvl>
    <w:lvl w:ilvl="3" w:tplc="DADE0D34" w:tentative="1">
      <w:start w:val="1"/>
      <w:numFmt w:val="bullet"/>
      <w:lvlText w:val=""/>
      <w:lvlJc w:val="left"/>
      <w:pPr>
        <w:tabs>
          <w:tab w:val="num" w:pos="2880"/>
        </w:tabs>
        <w:ind w:left="2880" w:hanging="360"/>
      </w:pPr>
      <w:rPr>
        <w:rFonts w:ascii="Symbol" w:hAnsi="Symbol" w:hint="default"/>
      </w:rPr>
    </w:lvl>
    <w:lvl w:ilvl="4" w:tplc="024C64D4" w:tentative="1">
      <w:start w:val="1"/>
      <w:numFmt w:val="bullet"/>
      <w:lvlText w:val=""/>
      <w:lvlJc w:val="left"/>
      <w:pPr>
        <w:tabs>
          <w:tab w:val="num" w:pos="3600"/>
        </w:tabs>
        <w:ind w:left="3600" w:hanging="360"/>
      </w:pPr>
      <w:rPr>
        <w:rFonts w:ascii="Symbol" w:hAnsi="Symbol" w:hint="default"/>
      </w:rPr>
    </w:lvl>
    <w:lvl w:ilvl="5" w:tplc="804C6490" w:tentative="1">
      <w:start w:val="1"/>
      <w:numFmt w:val="bullet"/>
      <w:lvlText w:val=""/>
      <w:lvlJc w:val="left"/>
      <w:pPr>
        <w:tabs>
          <w:tab w:val="num" w:pos="4320"/>
        </w:tabs>
        <w:ind w:left="4320" w:hanging="360"/>
      </w:pPr>
      <w:rPr>
        <w:rFonts w:ascii="Symbol" w:hAnsi="Symbol" w:hint="default"/>
      </w:rPr>
    </w:lvl>
    <w:lvl w:ilvl="6" w:tplc="7186B17E" w:tentative="1">
      <w:start w:val="1"/>
      <w:numFmt w:val="bullet"/>
      <w:lvlText w:val=""/>
      <w:lvlJc w:val="left"/>
      <w:pPr>
        <w:tabs>
          <w:tab w:val="num" w:pos="5040"/>
        </w:tabs>
        <w:ind w:left="5040" w:hanging="360"/>
      </w:pPr>
      <w:rPr>
        <w:rFonts w:ascii="Symbol" w:hAnsi="Symbol" w:hint="default"/>
      </w:rPr>
    </w:lvl>
    <w:lvl w:ilvl="7" w:tplc="B7D85404" w:tentative="1">
      <w:start w:val="1"/>
      <w:numFmt w:val="bullet"/>
      <w:lvlText w:val=""/>
      <w:lvlJc w:val="left"/>
      <w:pPr>
        <w:tabs>
          <w:tab w:val="num" w:pos="5760"/>
        </w:tabs>
        <w:ind w:left="5760" w:hanging="360"/>
      </w:pPr>
      <w:rPr>
        <w:rFonts w:ascii="Symbol" w:hAnsi="Symbol" w:hint="default"/>
      </w:rPr>
    </w:lvl>
    <w:lvl w:ilvl="8" w:tplc="708AE228"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FE52734"/>
    <w:multiLevelType w:val="hybridMultilevel"/>
    <w:tmpl w:val="4F722CDA"/>
    <w:lvl w:ilvl="0" w:tplc="F5847718">
      <w:start w:val="1"/>
      <w:numFmt w:val="bullet"/>
      <w:lvlText w:val=""/>
      <w:lvlJc w:val="left"/>
      <w:pPr>
        <w:tabs>
          <w:tab w:val="num" w:pos="40"/>
        </w:tabs>
        <w:ind w:left="40" w:hanging="360"/>
      </w:pPr>
      <w:rPr>
        <w:rFonts w:ascii="Symbol" w:hAnsi="Symbol" w:hint="default"/>
      </w:rPr>
    </w:lvl>
    <w:lvl w:ilvl="1" w:tplc="494409F8">
      <w:numFmt w:val="bullet"/>
      <w:lvlText w:val="o"/>
      <w:lvlJc w:val="left"/>
      <w:pPr>
        <w:tabs>
          <w:tab w:val="num" w:pos="760"/>
        </w:tabs>
        <w:ind w:left="760" w:hanging="360"/>
      </w:pPr>
      <w:rPr>
        <w:rFonts w:ascii="Courier New" w:hAnsi="Courier New" w:hint="default"/>
      </w:rPr>
    </w:lvl>
    <w:lvl w:ilvl="2" w:tplc="AEE2933A">
      <w:numFmt w:val="bullet"/>
      <w:lvlText w:val=""/>
      <w:lvlJc w:val="left"/>
      <w:pPr>
        <w:tabs>
          <w:tab w:val="num" w:pos="1480"/>
        </w:tabs>
        <w:ind w:left="1480" w:hanging="360"/>
      </w:pPr>
      <w:rPr>
        <w:rFonts w:ascii="Wingdings" w:hAnsi="Wingdings" w:hint="default"/>
      </w:rPr>
    </w:lvl>
    <w:lvl w:ilvl="3" w:tplc="C0286B30" w:tentative="1">
      <w:start w:val="1"/>
      <w:numFmt w:val="bullet"/>
      <w:lvlText w:val=""/>
      <w:lvlJc w:val="left"/>
      <w:pPr>
        <w:tabs>
          <w:tab w:val="num" w:pos="2200"/>
        </w:tabs>
        <w:ind w:left="2200" w:hanging="360"/>
      </w:pPr>
      <w:rPr>
        <w:rFonts w:ascii="Symbol" w:hAnsi="Symbol" w:hint="default"/>
      </w:rPr>
    </w:lvl>
    <w:lvl w:ilvl="4" w:tplc="A09E3BB2" w:tentative="1">
      <w:start w:val="1"/>
      <w:numFmt w:val="bullet"/>
      <w:lvlText w:val=""/>
      <w:lvlJc w:val="left"/>
      <w:pPr>
        <w:tabs>
          <w:tab w:val="num" w:pos="2920"/>
        </w:tabs>
        <w:ind w:left="2920" w:hanging="360"/>
      </w:pPr>
      <w:rPr>
        <w:rFonts w:ascii="Symbol" w:hAnsi="Symbol" w:hint="default"/>
      </w:rPr>
    </w:lvl>
    <w:lvl w:ilvl="5" w:tplc="94B68512" w:tentative="1">
      <w:start w:val="1"/>
      <w:numFmt w:val="bullet"/>
      <w:lvlText w:val=""/>
      <w:lvlJc w:val="left"/>
      <w:pPr>
        <w:tabs>
          <w:tab w:val="num" w:pos="3640"/>
        </w:tabs>
        <w:ind w:left="3640" w:hanging="360"/>
      </w:pPr>
      <w:rPr>
        <w:rFonts w:ascii="Symbol" w:hAnsi="Symbol" w:hint="default"/>
      </w:rPr>
    </w:lvl>
    <w:lvl w:ilvl="6" w:tplc="8720704E" w:tentative="1">
      <w:start w:val="1"/>
      <w:numFmt w:val="bullet"/>
      <w:lvlText w:val=""/>
      <w:lvlJc w:val="left"/>
      <w:pPr>
        <w:tabs>
          <w:tab w:val="num" w:pos="4360"/>
        </w:tabs>
        <w:ind w:left="4360" w:hanging="360"/>
      </w:pPr>
      <w:rPr>
        <w:rFonts w:ascii="Symbol" w:hAnsi="Symbol" w:hint="default"/>
      </w:rPr>
    </w:lvl>
    <w:lvl w:ilvl="7" w:tplc="CC3A626A" w:tentative="1">
      <w:start w:val="1"/>
      <w:numFmt w:val="bullet"/>
      <w:lvlText w:val=""/>
      <w:lvlJc w:val="left"/>
      <w:pPr>
        <w:tabs>
          <w:tab w:val="num" w:pos="5080"/>
        </w:tabs>
        <w:ind w:left="5080" w:hanging="360"/>
      </w:pPr>
      <w:rPr>
        <w:rFonts w:ascii="Symbol" w:hAnsi="Symbol" w:hint="default"/>
      </w:rPr>
    </w:lvl>
    <w:lvl w:ilvl="8" w:tplc="D8640C8C" w:tentative="1">
      <w:start w:val="1"/>
      <w:numFmt w:val="bullet"/>
      <w:lvlText w:val=""/>
      <w:lvlJc w:val="left"/>
      <w:pPr>
        <w:tabs>
          <w:tab w:val="num" w:pos="5800"/>
        </w:tabs>
        <w:ind w:left="5800" w:hanging="360"/>
      </w:pPr>
      <w:rPr>
        <w:rFonts w:ascii="Symbol" w:hAnsi="Symbol" w:hint="default"/>
      </w:rPr>
    </w:lvl>
  </w:abstractNum>
  <w:abstractNum w:abstractNumId="19" w15:restartNumberingAfterBreak="0">
    <w:nsid w:val="646C43F9"/>
    <w:multiLevelType w:val="hybridMultilevel"/>
    <w:tmpl w:val="B21C849A"/>
    <w:lvl w:ilvl="0" w:tplc="A54CF9EA">
      <w:start w:val="1"/>
      <w:numFmt w:val="bullet"/>
      <w:lvlText w:val=""/>
      <w:lvlJc w:val="left"/>
      <w:pPr>
        <w:tabs>
          <w:tab w:val="num" w:pos="720"/>
        </w:tabs>
        <w:ind w:left="720" w:hanging="360"/>
      </w:pPr>
      <w:rPr>
        <w:rFonts w:ascii="Symbol" w:hAnsi="Symbol" w:hint="default"/>
      </w:rPr>
    </w:lvl>
    <w:lvl w:ilvl="1" w:tplc="4A947CC2">
      <w:numFmt w:val="bullet"/>
      <w:lvlText w:val="o"/>
      <w:lvlJc w:val="left"/>
      <w:pPr>
        <w:tabs>
          <w:tab w:val="num" w:pos="1440"/>
        </w:tabs>
        <w:ind w:left="1440" w:hanging="360"/>
      </w:pPr>
      <w:rPr>
        <w:rFonts w:ascii="Courier New" w:hAnsi="Courier New" w:hint="default"/>
      </w:rPr>
    </w:lvl>
    <w:lvl w:ilvl="2" w:tplc="BE44C46C">
      <w:numFmt w:val="bullet"/>
      <w:lvlText w:val=""/>
      <w:lvlJc w:val="left"/>
      <w:pPr>
        <w:tabs>
          <w:tab w:val="num" w:pos="2160"/>
        </w:tabs>
        <w:ind w:left="2160" w:hanging="360"/>
      </w:pPr>
      <w:rPr>
        <w:rFonts w:ascii="Wingdings" w:hAnsi="Wingdings" w:hint="default"/>
      </w:rPr>
    </w:lvl>
    <w:lvl w:ilvl="3" w:tplc="1FC08F86" w:tentative="1">
      <w:start w:val="1"/>
      <w:numFmt w:val="bullet"/>
      <w:lvlText w:val=""/>
      <w:lvlJc w:val="left"/>
      <w:pPr>
        <w:tabs>
          <w:tab w:val="num" w:pos="2880"/>
        </w:tabs>
        <w:ind w:left="2880" w:hanging="360"/>
      </w:pPr>
      <w:rPr>
        <w:rFonts w:ascii="Symbol" w:hAnsi="Symbol" w:hint="default"/>
      </w:rPr>
    </w:lvl>
    <w:lvl w:ilvl="4" w:tplc="97D0997A" w:tentative="1">
      <w:start w:val="1"/>
      <w:numFmt w:val="bullet"/>
      <w:lvlText w:val=""/>
      <w:lvlJc w:val="left"/>
      <w:pPr>
        <w:tabs>
          <w:tab w:val="num" w:pos="3600"/>
        </w:tabs>
        <w:ind w:left="3600" w:hanging="360"/>
      </w:pPr>
      <w:rPr>
        <w:rFonts w:ascii="Symbol" w:hAnsi="Symbol" w:hint="default"/>
      </w:rPr>
    </w:lvl>
    <w:lvl w:ilvl="5" w:tplc="626E99A0" w:tentative="1">
      <w:start w:val="1"/>
      <w:numFmt w:val="bullet"/>
      <w:lvlText w:val=""/>
      <w:lvlJc w:val="left"/>
      <w:pPr>
        <w:tabs>
          <w:tab w:val="num" w:pos="4320"/>
        </w:tabs>
        <w:ind w:left="4320" w:hanging="360"/>
      </w:pPr>
      <w:rPr>
        <w:rFonts w:ascii="Symbol" w:hAnsi="Symbol" w:hint="default"/>
      </w:rPr>
    </w:lvl>
    <w:lvl w:ilvl="6" w:tplc="387A29F2" w:tentative="1">
      <w:start w:val="1"/>
      <w:numFmt w:val="bullet"/>
      <w:lvlText w:val=""/>
      <w:lvlJc w:val="left"/>
      <w:pPr>
        <w:tabs>
          <w:tab w:val="num" w:pos="5040"/>
        </w:tabs>
        <w:ind w:left="5040" w:hanging="360"/>
      </w:pPr>
      <w:rPr>
        <w:rFonts w:ascii="Symbol" w:hAnsi="Symbol" w:hint="default"/>
      </w:rPr>
    </w:lvl>
    <w:lvl w:ilvl="7" w:tplc="705AB7B6" w:tentative="1">
      <w:start w:val="1"/>
      <w:numFmt w:val="bullet"/>
      <w:lvlText w:val=""/>
      <w:lvlJc w:val="left"/>
      <w:pPr>
        <w:tabs>
          <w:tab w:val="num" w:pos="5760"/>
        </w:tabs>
        <w:ind w:left="5760" w:hanging="360"/>
      </w:pPr>
      <w:rPr>
        <w:rFonts w:ascii="Symbol" w:hAnsi="Symbol" w:hint="default"/>
      </w:rPr>
    </w:lvl>
    <w:lvl w:ilvl="8" w:tplc="37F88664"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6C565FCE"/>
    <w:multiLevelType w:val="hybridMultilevel"/>
    <w:tmpl w:val="641C1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AF4E68"/>
    <w:multiLevelType w:val="hybridMultilevel"/>
    <w:tmpl w:val="4F94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519114B"/>
    <w:multiLevelType w:val="multilevel"/>
    <w:tmpl w:val="7519114B"/>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7F65EDC"/>
    <w:multiLevelType w:val="hybridMultilevel"/>
    <w:tmpl w:val="D25EF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B47CA3"/>
    <w:multiLevelType w:val="hybridMultilevel"/>
    <w:tmpl w:val="A00C7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DD558E"/>
    <w:multiLevelType w:val="hybridMultilevel"/>
    <w:tmpl w:val="E1BEBEC6"/>
    <w:lvl w:ilvl="0" w:tplc="330CAF80">
      <w:start w:val="1"/>
      <w:numFmt w:val="bullet"/>
      <w:lvlText w:val=""/>
      <w:lvlJc w:val="left"/>
      <w:pPr>
        <w:tabs>
          <w:tab w:val="num" w:pos="720"/>
        </w:tabs>
        <w:ind w:left="720" w:hanging="360"/>
      </w:pPr>
      <w:rPr>
        <w:rFonts w:ascii="Symbol" w:hAnsi="Symbol" w:hint="default"/>
      </w:rPr>
    </w:lvl>
    <w:lvl w:ilvl="1" w:tplc="3124BA6E">
      <w:numFmt w:val="bullet"/>
      <w:lvlText w:val="o"/>
      <w:lvlJc w:val="left"/>
      <w:pPr>
        <w:tabs>
          <w:tab w:val="num" w:pos="1440"/>
        </w:tabs>
        <w:ind w:left="1440" w:hanging="360"/>
      </w:pPr>
      <w:rPr>
        <w:rFonts w:ascii="Courier New" w:hAnsi="Courier New" w:hint="default"/>
      </w:rPr>
    </w:lvl>
    <w:lvl w:ilvl="2" w:tplc="BB82EEBC">
      <w:numFmt w:val="bullet"/>
      <w:lvlText w:val=""/>
      <w:lvlJc w:val="left"/>
      <w:pPr>
        <w:tabs>
          <w:tab w:val="num" w:pos="2160"/>
        </w:tabs>
        <w:ind w:left="2160" w:hanging="360"/>
      </w:pPr>
      <w:rPr>
        <w:rFonts w:ascii="Wingdings" w:hAnsi="Wingdings" w:hint="default"/>
      </w:rPr>
    </w:lvl>
    <w:lvl w:ilvl="3" w:tplc="53A680A0" w:tentative="1">
      <w:start w:val="1"/>
      <w:numFmt w:val="bullet"/>
      <w:lvlText w:val=""/>
      <w:lvlJc w:val="left"/>
      <w:pPr>
        <w:tabs>
          <w:tab w:val="num" w:pos="2880"/>
        </w:tabs>
        <w:ind w:left="2880" w:hanging="360"/>
      </w:pPr>
      <w:rPr>
        <w:rFonts w:ascii="Symbol" w:hAnsi="Symbol" w:hint="default"/>
      </w:rPr>
    </w:lvl>
    <w:lvl w:ilvl="4" w:tplc="00B2E996" w:tentative="1">
      <w:start w:val="1"/>
      <w:numFmt w:val="bullet"/>
      <w:lvlText w:val=""/>
      <w:lvlJc w:val="left"/>
      <w:pPr>
        <w:tabs>
          <w:tab w:val="num" w:pos="3600"/>
        </w:tabs>
        <w:ind w:left="3600" w:hanging="360"/>
      </w:pPr>
      <w:rPr>
        <w:rFonts w:ascii="Symbol" w:hAnsi="Symbol" w:hint="default"/>
      </w:rPr>
    </w:lvl>
    <w:lvl w:ilvl="5" w:tplc="A8A440F8" w:tentative="1">
      <w:start w:val="1"/>
      <w:numFmt w:val="bullet"/>
      <w:lvlText w:val=""/>
      <w:lvlJc w:val="left"/>
      <w:pPr>
        <w:tabs>
          <w:tab w:val="num" w:pos="4320"/>
        </w:tabs>
        <w:ind w:left="4320" w:hanging="360"/>
      </w:pPr>
      <w:rPr>
        <w:rFonts w:ascii="Symbol" w:hAnsi="Symbol" w:hint="default"/>
      </w:rPr>
    </w:lvl>
    <w:lvl w:ilvl="6" w:tplc="E9DC3E9C" w:tentative="1">
      <w:start w:val="1"/>
      <w:numFmt w:val="bullet"/>
      <w:lvlText w:val=""/>
      <w:lvlJc w:val="left"/>
      <w:pPr>
        <w:tabs>
          <w:tab w:val="num" w:pos="5040"/>
        </w:tabs>
        <w:ind w:left="5040" w:hanging="360"/>
      </w:pPr>
      <w:rPr>
        <w:rFonts w:ascii="Symbol" w:hAnsi="Symbol" w:hint="default"/>
      </w:rPr>
    </w:lvl>
    <w:lvl w:ilvl="7" w:tplc="4F3C2400" w:tentative="1">
      <w:start w:val="1"/>
      <w:numFmt w:val="bullet"/>
      <w:lvlText w:val=""/>
      <w:lvlJc w:val="left"/>
      <w:pPr>
        <w:tabs>
          <w:tab w:val="num" w:pos="5760"/>
        </w:tabs>
        <w:ind w:left="5760" w:hanging="360"/>
      </w:pPr>
      <w:rPr>
        <w:rFonts w:ascii="Symbol" w:hAnsi="Symbol" w:hint="default"/>
      </w:rPr>
    </w:lvl>
    <w:lvl w:ilvl="8" w:tplc="731C6D1A" w:tentative="1">
      <w:start w:val="1"/>
      <w:numFmt w:val="bullet"/>
      <w:lvlText w:val=""/>
      <w:lvlJc w:val="left"/>
      <w:pPr>
        <w:tabs>
          <w:tab w:val="num" w:pos="6480"/>
        </w:tabs>
        <w:ind w:left="6480" w:hanging="360"/>
      </w:pPr>
      <w:rPr>
        <w:rFonts w:ascii="Symbol" w:hAnsi="Symbol" w:hint="default"/>
      </w:rPr>
    </w:lvl>
  </w:abstractNum>
  <w:num w:numId="1">
    <w:abstractNumId w:val="13"/>
  </w:num>
  <w:num w:numId="2">
    <w:abstractNumId w:val="8"/>
  </w:num>
  <w:num w:numId="3">
    <w:abstractNumId w:val="0"/>
  </w:num>
  <w:num w:numId="4">
    <w:abstractNumId w:val="14"/>
  </w:num>
  <w:num w:numId="5">
    <w:abstractNumId w:val="15"/>
  </w:num>
  <w:num w:numId="6">
    <w:abstractNumId w:val="17"/>
  </w:num>
  <w:num w:numId="7">
    <w:abstractNumId w:val="3"/>
  </w:num>
  <w:num w:numId="8">
    <w:abstractNumId w:val="4"/>
  </w:num>
  <w:num w:numId="9">
    <w:abstractNumId w:val="2"/>
  </w:num>
  <w:num w:numId="10">
    <w:abstractNumId w:val="23"/>
  </w:num>
  <w:num w:numId="11">
    <w:abstractNumId w:val="7"/>
  </w:num>
  <w:num w:numId="12">
    <w:abstractNumId w:val="22"/>
  </w:num>
  <w:num w:numId="13">
    <w:abstractNumId w:val="20"/>
  </w:num>
  <w:num w:numId="14">
    <w:abstractNumId w:val="21"/>
  </w:num>
  <w:num w:numId="15">
    <w:abstractNumId w:val="25"/>
  </w:num>
  <w:num w:numId="16">
    <w:abstractNumId w:val="11"/>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2"/>
  </w:num>
  <w:num w:numId="21">
    <w:abstractNumId w:val="18"/>
  </w:num>
  <w:num w:numId="22">
    <w:abstractNumId w:val="19"/>
  </w:num>
  <w:num w:numId="23">
    <w:abstractNumId w:val="9"/>
  </w:num>
  <w:num w:numId="24">
    <w:abstractNumId w:val="27"/>
  </w:num>
  <w:num w:numId="25">
    <w:abstractNumId w:val="16"/>
  </w:num>
  <w:num w:numId="26">
    <w:abstractNumId w:val="26"/>
  </w:num>
  <w:num w:numId="27">
    <w:abstractNumId w:val="6"/>
  </w:num>
  <w:num w:numId="28">
    <w:abstractNumId w:val="1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7E"/>
    <w:rsid w:val="000017CB"/>
    <w:rsid w:val="000017DC"/>
    <w:rsid w:val="00002A37"/>
    <w:rsid w:val="00004636"/>
    <w:rsid w:val="00004912"/>
    <w:rsid w:val="0000564C"/>
    <w:rsid w:val="00006446"/>
    <w:rsid w:val="00006800"/>
    <w:rsid w:val="00006896"/>
    <w:rsid w:val="00007AE1"/>
    <w:rsid w:val="00007CDC"/>
    <w:rsid w:val="00011B28"/>
    <w:rsid w:val="00014FEA"/>
    <w:rsid w:val="00015D15"/>
    <w:rsid w:val="000222E5"/>
    <w:rsid w:val="000244E4"/>
    <w:rsid w:val="00024674"/>
    <w:rsid w:val="000251F3"/>
    <w:rsid w:val="0002564D"/>
    <w:rsid w:val="00025ECA"/>
    <w:rsid w:val="00026175"/>
    <w:rsid w:val="00026A28"/>
    <w:rsid w:val="00026C58"/>
    <w:rsid w:val="0002734E"/>
    <w:rsid w:val="0003064B"/>
    <w:rsid w:val="0003189E"/>
    <w:rsid w:val="000325B8"/>
    <w:rsid w:val="00033955"/>
    <w:rsid w:val="00034C15"/>
    <w:rsid w:val="00036AB3"/>
    <w:rsid w:val="00036BA1"/>
    <w:rsid w:val="00040C62"/>
    <w:rsid w:val="0004123C"/>
    <w:rsid w:val="0004160F"/>
    <w:rsid w:val="000422E2"/>
    <w:rsid w:val="00042F22"/>
    <w:rsid w:val="000444EF"/>
    <w:rsid w:val="00045458"/>
    <w:rsid w:val="00047EE3"/>
    <w:rsid w:val="00052A07"/>
    <w:rsid w:val="0005307F"/>
    <w:rsid w:val="000534E3"/>
    <w:rsid w:val="00053C96"/>
    <w:rsid w:val="00054142"/>
    <w:rsid w:val="0005606A"/>
    <w:rsid w:val="00057117"/>
    <w:rsid w:val="000616E7"/>
    <w:rsid w:val="00061E30"/>
    <w:rsid w:val="0006487E"/>
    <w:rsid w:val="00064CC4"/>
    <w:rsid w:val="00065E1A"/>
    <w:rsid w:val="00071CE7"/>
    <w:rsid w:val="00074D1F"/>
    <w:rsid w:val="00074D99"/>
    <w:rsid w:val="0007683A"/>
    <w:rsid w:val="00077E5F"/>
    <w:rsid w:val="0008036A"/>
    <w:rsid w:val="00081AE6"/>
    <w:rsid w:val="0008204A"/>
    <w:rsid w:val="00083371"/>
    <w:rsid w:val="000844D6"/>
    <w:rsid w:val="000844EB"/>
    <w:rsid w:val="000855EB"/>
    <w:rsid w:val="00085B52"/>
    <w:rsid w:val="000866F2"/>
    <w:rsid w:val="0008690E"/>
    <w:rsid w:val="0009009F"/>
    <w:rsid w:val="00091557"/>
    <w:rsid w:val="000924C1"/>
    <w:rsid w:val="000924F0"/>
    <w:rsid w:val="00093474"/>
    <w:rsid w:val="0009510F"/>
    <w:rsid w:val="00097F88"/>
    <w:rsid w:val="000A1A0C"/>
    <w:rsid w:val="000A1B7B"/>
    <w:rsid w:val="000A20F9"/>
    <w:rsid w:val="000A303C"/>
    <w:rsid w:val="000A4E83"/>
    <w:rsid w:val="000A56F2"/>
    <w:rsid w:val="000B1ED5"/>
    <w:rsid w:val="000B2719"/>
    <w:rsid w:val="000B2EAD"/>
    <w:rsid w:val="000B3A8F"/>
    <w:rsid w:val="000B4AB9"/>
    <w:rsid w:val="000B58C3"/>
    <w:rsid w:val="000B5BCD"/>
    <w:rsid w:val="000B61E9"/>
    <w:rsid w:val="000B6A0C"/>
    <w:rsid w:val="000B7375"/>
    <w:rsid w:val="000C144D"/>
    <w:rsid w:val="000C1547"/>
    <w:rsid w:val="000C165A"/>
    <w:rsid w:val="000C1B09"/>
    <w:rsid w:val="000C272A"/>
    <w:rsid w:val="000C2E19"/>
    <w:rsid w:val="000C5E6A"/>
    <w:rsid w:val="000C6667"/>
    <w:rsid w:val="000C6913"/>
    <w:rsid w:val="000D025E"/>
    <w:rsid w:val="000D0649"/>
    <w:rsid w:val="000D0D07"/>
    <w:rsid w:val="000D0ED3"/>
    <w:rsid w:val="000D29C1"/>
    <w:rsid w:val="000D4797"/>
    <w:rsid w:val="000D67B5"/>
    <w:rsid w:val="000D7239"/>
    <w:rsid w:val="000D7822"/>
    <w:rsid w:val="000E0527"/>
    <w:rsid w:val="000E1E92"/>
    <w:rsid w:val="000E2D36"/>
    <w:rsid w:val="000E3561"/>
    <w:rsid w:val="000E450E"/>
    <w:rsid w:val="000E6BC2"/>
    <w:rsid w:val="000F06D6"/>
    <w:rsid w:val="000F0716"/>
    <w:rsid w:val="000F0BEE"/>
    <w:rsid w:val="000F0EB1"/>
    <w:rsid w:val="000F1106"/>
    <w:rsid w:val="000F25DE"/>
    <w:rsid w:val="000F3643"/>
    <w:rsid w:val="000F3BE9"/>
    <w:rsid w:val="000F3F6C"/>
    <w:rsid w:val="000F4D5A"/>
    <w:rsid w:val="000F5038"/>
    <w:rsid w:val="000F6664"/>
    <w:rsid w:val="000F6DF3"/>
    <w:rsid w:val="0010034E"/>
    <w:rsid w:val="001005FF"/>
    <w:rsid w:val="0010340A"/>
    <w:rsid w:val="00103AC9"/>
    <w:rsid w:val="00104083"/>
    <w:rsid w:val="00104B5D"/>
    <w:rsid w:val="00105EE3"/>
    <w:rsid w:val="00105F6D"/>
    <w:rsid w:val="001062FB"/>
    <w:rsid w:val="001063E6"/>
    <w:rsid w:val="00110C9B"/>
    <w:rsid w:val="001110BD"/>
    <w:rsid w:val="00113CF4"/>
    <w:rsid w:val="0011470E"/>
    <w:rsid w:val="00114CBE"/>
    <w:rsid w:val="001153EA"/>
    <w:rsid w:val="00115643"/>
    <w:rsid w:val="00116765"/>
    <w:rsid w:val="00117184"/>
    <w:rsid w:val="00117204"/>
    <w:rsid w:val="00120FB7"/>
    <w:rsid w:val="001219F5"/>
    <w:rsid w:val="00121A20"/>
    <w:rsid w:val="001220FD"/>
    <w:rsid w:val="0012254E"/>
    <w:rsid w:val="0012377F"/>
    <w:rsid w:val="00124314"/>
    <w:rsid w:val="0012633E"/>
    <w:rsid w:val="00126B4A"/>
    <w:rsid w:val="00127A62"/>
    <w:rsid w:val="00132BBC"/>
    <w:rsid w:val="00132FD0"/>
    <w:rsid w:val="001335CA"/>
    <w:rsid w:val="00134056"/>
    <w:rsid w:val="001344C0"/>
    <w:rsid w:val="001346FA"/>
    <w:rsid w:val="00135252"/>
    <w:rsid w:val="0013645D"/>
    <w:rsid w:val="001373BE"/>
    <w:rsid w:val="00137A68"/>
    <w:rsid w:val="00137AB5"/>
    <w:rsid w:val="00137F0B"/>
    <w:rsid w:val="00140783"/>
    <w:rsid w:val="00142075"/>
    <w:rsid w:val="00143F9A"/>
    <w:rsid w:val="00150C7F"/>
    <w:rsid w:val="00151E23"/>
    <w:rsid w:val="001526E0"/>
    <w:rsid w:val="001533CF"/>
    <w:rsid w:val="001551B5"/>
    <w:rsid w:val="00155388"/>
    <w:rsid w:val="00157168"/>
    <w:rsid w:val="0015723D"/>
    <w:rsid w:val="00163F52"/>
    <w:rsid w:val="001659C1"/>
    <w:rsid w:val="00170B8E"/>
    <w:rsid w:val="00171FC1"/>
    <w:rsid w:val="001723C1"/>
    <w:rsid w:val="00173A8E"/>
    <w:rsid w:val="00174AD8"/>
    <w:rsid w:val="0017502C"/>
    <w:rsid w:val="00175D5F"/>
    <w:rsid w:val="00176F03"/>
    <w:rsid w:val="0018127F"/>
    <w:rsid w:val="001813CC"/>
    <w:rsid w:val="0018143F"/>
    <w:rsid w:val="00181FF8"/>
    <w:rsid w:val="00183418"/>
    <w:rsid w:val="001850C7"/>
    <w:rsid w:val="00185C45"/>
    <w:rsid w:val="00185F70"/>
    <w:rsid w:val="00186562"/>
    <w:rsid w:val="00186B8F"/>
    <w:rsid w:val="00190346"/>
    <w:rsid w:val="0019062B"/>
    <w:rsid w:val="001906BE"/>
    <w:rsid w:val="00190AC1"/>
    <w:rsid w:val="00192100"/>
    <w:rsid w:val="00192188"/>
    <w:rsid w:val="001932A7"/>
    <w:rsid w:val="0019341A"/>
    <w:rsid w:val="00195C0A"/>
    <w:rsid w:val="00195C4C"/>
    <w:rsid w:val="00195DEE"/>
    <w:rsid w:val="00197DF9"/>
    <w:rsid w:val="00197E40"/>
    <w:rsid w:val="00197FA1"/>
    <w:rsid w:val="001A130E"/>
    <w:rsid w:val="001A1987"/>
    <w:rsid w:val="001A2564"/>
    <w:rsid w:val="001A50E9"/>
    <w:rsid w:val="001A51FE"/>
    <w:rsid w:val="001A5F90"/>
    <w:rsid w:val="001A6173"/>
    <w:rsid w:val="001A6CBA"/>
    <w:rsid w:val="001B027A"/>
    <w:rsid w:val="001B0D97"/>
    <w:rsid w:val="001B123D"/>
    <w:rsid w:val="001B2683"/>
    <w:rsid w:val="001B578C"/>
    <w:rsid w:val="001B5A5D"/>
    <w:rsid w:val="001B5CAA"/>
    <w:rsid w:val="001B68A2"/>
    <w:rsid w:val="001C0E44"/>
    <w:rsid w:val="001C1010"/>
    <w:rsid w:val="001C1311"/>
    <w:rsid w:val="001C1CE5"/>
    <w:rsid w:val="001C3D2A"/>
    <w:rsid w:val="001C42A6"/>
    <w:rsid w:val="001C62C9"/>
    <w:rsid w:val="001D0DC1"/>
    <w:rsid w:val="001D0FCE"/>
    <w:rsid w:val="001D25EC"/>
    <w:rsid w:val="001D51BA"/>
    <w:rsid w:val="001D5251"/>
    <w:rsid w:val="001D53E7"/>
    <w:rsid w:val="001D562D"/>
    <w:rsid w:val="001D62EA"/>
    <w:rsid w:val="001D6342"/>
    <w:rsid w:val="001D6D53"/>
    <w:rsid w:val="001D6EC4"/>
    <w:rsid w:val="001D738E"/>
    <w:rsid w:val="001D77F9"/>
    <w:rsid w:val="001E00C1"/>
    <w:rsid w:val="001E112A"/>
    <w:rsid w:val="001E279C"/>
    <w:rsid w:val="001E58E2"/>
    <w:rsid w:val="001E7880"/>
    <w:rsid w:val="001E7AED"/>
    <w:rsid w:val="001F3916"/>
    <w:rsid w:val="001F54C5"/>
    <w:rsid w:val="001F61DE"/>
    <w:rsid w:val="001F662C"/>
    <w:rsid w:val="001F689D"/>
    <w:rsid w:val="001F7074"/>
    <w:rsid w:val="002002F9"/>
    <w:rsid w:val="00200490"/>
    <w:rsid w:val="00201F3A"/>
    <w:rsid w:val="002024FD"/>
    <w:rsid w:val="00203095"/>
    <w:rsid w:val="00203F96"/>
    <w:rsid w:val="00204CB8"/>
    <w:rsid w:val="002053B8"/>
    <w:rsid w:val="0020553E"/>
    <w:rsid w:val="002069B2"/>
    <w:rsid w:val="00207834"/>
    <w:rsid w:val="00207FA3"/>
    <w:rsid w:val="00213D5B"/>
    <w:rsid w:val="00214DA8"/>
    <w:rsid w:val="00215423"/>
    <w:rsid w:val="00215866"/>
    <w:rsid w:val="002158FA"/>
    <w:rsid w:val="00215EF8"/>
    <w:rsid w:val="002164C0"/>
    <w:rsid w:val="00217A9C"/>
    <w:rsid w:val="00220600"/>
    <w:rsid w:val="002224DB"/>
    <w:rsid w:val="00223FCB"/>
    <w:rsid w:val="00224EA8"/>
    <w:rsid w:val="002252C3"/>
    <w:rsid w:val="00225C54"/>
    <w:rsid w:val="00225F42"/>
    <w:rsid w:val="002278BA"/>
    <w:rsid w:val="00230765"/>
    <w:rsid w:val="002309BA"/>
    <w:rsid w:val="00230D18"/>
    <w:rsid w:val="002319E4"/>
    <w:rsid w:val="00233D08"/>
    <w:rsid w:val="00235632"/>
    <w:rsid w:val="00235872"/>
    <w:rsid w:val="0024056E"/>
    <w:rsid w:val="00240D7D"/>
    <w:rsid w:val="00241559"/>
    <w:rsid w:val="00241D9A"/>
    <w:rsid w:val="002435B3"/>
    <w:rsid w:val="00244768"/>
    <w:rsid w:val="0024525D"/>
    <w:rsid w:val="002452A3"/>
    <w:rsid w:val="00245495"/>
    <w:rsid w:val="002458EB"/>
    <w:rsid w:val="00245CE7"/>
    <w:rsid w:val="00245F9F"/>
    <w:rsid w:val="0024678F"/>
    <w:rsid w:val="00246E46"/>
    <w:rsid w:val="002500C8"/>
    <w:rsid w:val="002512EE"/>
    <w:rsid w:val="002531A0"/>
    <w:rsid w:val="002537F3"/>
    <w:rsid w:val="00253E4A"/>
    <w:rsid w:val="0025403D"/>
    <w:rsid w:val="00255B2E"/>
    <w:rsid w:val="0025640D"/>
    <w:rsid w:val="00257543"/>
    <w:rsid w:val="00260F63"/>
    <w:rsid w:val="0026166C"/>
    <w:rsid w:val="002617E7"/>
    <w:rsid w:val="00261A48"/>
    <w:rsid w:val="00261BD3"/>
    <w:rsid w:val="00262CBC"/>
    <w:rsid w:val="00262F00"/>
    <w:rsid w:val="002637D1"/>
    <w:rsid w:val="0026391E"/>
    <w:rsid w:val="00264228"/>
    <w:rsid w:val="00264334"/>
    <w:rsid w:val="00264423"/>
    <w:rsid w:val="0026473E"/>
    <w:rsid w:val="00264E12"/>
    <w:rsid w:val="00265B1B"/>
    <w:rsid w:val="00266214"/>
    <w:rsid w:val="00266486"/>
    <w:rsid w:val="00266938"/>
    <w:rsid w:val="00266DF1"/>
    <w:rsid w:val="00267956"/>
    <w:rsid w:val="00267AC1"/>
    <w:rsid w:val="00267C83"/>
    <w:rsid w:val="0027144F"/>
    <w:rsid w:val="00271813"/>
    <w:rsid w:val="00271F3A"/>
    <w:rsid w:val="00273278"/>
    <w:rsid w:val="002737F4"/>
    <w:rsid w:val="002773D7"/>
    <w:rsid w:val="002773E1"/>
    <w:rsid w:val="0028042F"/>
    <w:rsid w:val="002805F5"/>
    <w:rsid w:val="00280751"/>
    <w:rsid w:val="00280A98"/>
    <w:rsid w:val="00281F1A"/>
    <w:rsid w:val="002826F3"/>
    <w:rsid w:val="0028280A"/>
    <w:rsid w:val="00282C19"/>
    <w:rsid w:val="00285356"/>
    <w:rsid w:val="002869C2"/>
    <w:rsid w:val="00286ACD"/>
    <w:rsid w:val="00287838"/>
    <w:rsid w:val="002907B5"/>
    <w:rsid w:val="00291675"/>
    <w:rsid w:val="00292EB7"/>
    <w:rsid w:val="00295E2B"/>
    <w:rsid w:val="00296227"/>
    <w:rsid w:val="0029667C"/>
    <w:rsid w:val="00296F44"/>
    <w:rsid w:val="00297721"/>
    <w:rsid w:val="0029777D"/>
    <w:rsid w:val="002A055E"/>
    <w:rsid w:val="002A07A8"/>
    <w:rsid w:val="002A0BC5"/>
    <w:rsid w:val="002A1D4E"/>
    <w:rsid w:val="002A2869"/>
    <w:rsid w:val="002A6212"/>
    <w:rsid w:val="002A6992"/>
    <w:rsid w:val="002B0138"/>
    <w:rsid w:val="002B24D6"/>
    <w:rsid w:val="002B4C0A"/>
    <w:rsid w:val="002B5910"/>
    <w:rsid w:val="002B6EFA"/>
    <w:rsid w:val="002B7C18"/>
    <w:rsid w:val="002C0F2D"/>
    <w:rsid w:val="002C3793"/>
    <w:rsid w:val="002C41E6"/>
    <w:rsid w:val="002C659D"/>
    <w:rsid w:val="002D0383"/>
    <w:rsid w:val="002D071A"/>
    <w:rsid w:val="002D15F3"/>
    <w:rsid w:val="002D34B2"/>
    <w:rsid w:val="002D48B0"/>
    <w:rsid w:val="002D4949"/>
    <w:rsid w:val="002D5B37"/>
    <w:rsid w:val="002D7637"/>
    <w:rsid w:val="002E02AC"/>
    <w:rsid w:val="002E141C"/>
    <w:rsid w:val="002E17F2"/>
    <w:rsid w:val="002E1DD6"/>
    <w:rsid w:val="002E215E"/>
    <w:rsid w:val="002E2846"/>
    <w:rsid w:val="002E2EC0"/>
    <w:rsid w:val="002E34C2"/>
    <w:rsid w:val="002E3C8C"/>
    <w:rsid w:val="002E3F6B"/>
    <w:rsid w:val="002E5378"/>
    <w:rsid w:val="002E6732"/>
    <w:rsid w:val="002E7142"/>
    <w:rsid w:val="002E7CAE"/>
    <w:rsid w:val="002F13E4"/>
    <w:rsid w:val="002F1F51"/>
    <w:rsid w:val="002F2771"/>
    <w:rsid w:val="002F37A9"/>
    <w:rsid w:val="002F628F"/>
    <w:rsid w:val="002F6775"/>
    <w:rsid w:val="00301003"/>
    <w:rsid w:val="00301CE6"/>
    <w:rsid w:val="0030256B"/>
    <w:rsid w:val="00304587"/>
    <w:rsid w:val="0030501F"/>
    <w:rsid w:val="003068B1"/>
    <w:rsid w:val="00306FD3"/>
    <w:rsid w:val="003079AB"/>
    <w:rsid w:val="00307BA1"/>
    <w:rsid w:val="0031102A"/>
    <w:rsid w:val="00311702"/>
    <w:rsid w:val="00311D21"/>
    <w:rsid w:val="00311E82"/>
    <w:rsid w:val="00312882"/>
    <w:rsid w:val="00313FD6"/>
    <w:rsid w:val="003143BD"/>
    <w:rsid w:val="003145EB"/>
    <w:rsid w:val="00315363"/>
    <w:rsid w:val="0031540D"/>
    <w:rsid w:val="003168CE"/>
    <w:rsid w:val="00317078"/>
    <w:rsid w:val="003203ED"/>
    <w:rsid w:val="00322C9F"/>
    <w:rsid w:val="00322F9C"/>
    <w:rsid w:val="00323D16"/>
    <w:rsid w:val="00324D23"/>
    <w:rsid w:val="00325E97"/>
    <w:rsid w:val="00326F0F"/>
    <w:rsid w:val="003304A9"/>
    <w:rsid w:val="003316EC"/>
    <w:rsid w:val="00331751"/>
    <w:rsid w:val="00334579"/>
    <w:rsid w:val="00335858"/>
    <w:rsid w:val="00336BDA"/>
    <w:rsid w:val="00337EEC"/>
    <w:rsid w:val="00342BD7"/>
    <w:rsid w:val="00342D70"/>
    <w:rsid w:val="00343438"/>
    <w:rsid w:val="00343DB0"/>
    <w:rsid w:val="00346DB5"/>
    <w:rsid w:val="003477B1"/>
    <w:rsid w:val="00347ACB"/>
    <w:rsid w:val="003518A7"/>
    <w:rsid w:val="00355608"/>
    <w:rsid w:val="00357380"/>
    <w:rsid w:val="00357746"/>
    <w:rsid w:val="00357D90"/>
    <w:rsid w:val="003602D9"/>
    <w:rsid w:val="003604CE"/>
    <w:rsid w:val="00366B2D"/>
    <w:rsid w:val="003705EE"/>
    <w:rsid w:val="00370E47"/>
    <w:rsid w:val="0037122A"/>
    <w:rsid w:val="003742AC"/>
    <w:rsid w:val="00376CA6"/>
    <w:rsid w:val="00377CE1"/>
    <w:rsid w:val="00382D4A"/>
    <w:rsid w:val="00384374"/>
    <w:rsid w:val="003855EB"/>
    <w:rsid w:val="0038583A"/>
    <w:rsid w:val="00385BF0"/>
    <w:rsid w:val="00386BBA"/>
    <w:rsid w:val="00392290"/>
    <w:rsid w:val="00393849"/>
    <w:rsid w:val="003939FF"/>
    <w:rsid w:val="003A1E1B"/>
    <w:rsid w:val="003A2223"/>
    <w:rsid w:val="003A2A0F"/>
    <w:rsid w:val="003A3D7D"/>
    <w:rsid w:val="003A45A1"/>
    <w:rsid w:val="003A5B0A"/>
    <w:rsid w:val="003A6BAC"/>
    <w:rsid w:val="003A6BC5"/>
    <w:rsid w:val="003A70A4"/>
    <w:rsid w:val="003A7263"/>
    <w:rsid w:val="003A7E7B"/>
    <w:rsid w:val="003A7EF3"/>
    <w:rsid w:val="003B0ACA"/>
    <w:rsid w:val="003B11B6"/>
    <w:rsid w:val="003B159C"/>
    <w:rsid w:val="003B2815"/>
    <w:rsid w:val="003B369F"/>
    <w:rsid w:val="003B36A3"/>
    <w:rsid w:val="003B46D2"/>
    <w:rsid w:val="003B4C00"/>
    <w:rsid w:val="003B62A1"/>
    <w:rsid w:val="003B6433"/>
    <w:rsid w:val="003B64BB"/>
    <w:rsid w:val="003B7FE5"/>
    <w:rsid w:val="003C11C8"/>
    <w:rsid w:val="003C2702"/>
    <w:rsid w:val="003C356E"/>
    <w:rsid w:val="003C510E"/>
    <w:rsid w:val="003C7806"/>
    <w:rsid w:val="003D07DA"/>
    <w:rsid w:val="003D109F"/>
    <w:rsid w:val="003D10A9"/>
    <w:rsid w:val="003D10E7"/>
    <w:rsid w:val="003D2478"/>
    <w:rsid w:val="003D37AB"/>
    <w:rsid w:val="003D3C45"/>
    <w:rsid w:val="003D5B1F"/>
    <w:rsid w:val="003E0297"/>
    <w:rsid w:val="003E0963"/>
    <w:rsid w:val="003E15FA"/>
    <w:rsid w:val="003E2102"/>
    <w:rsid w:val="003E4A84"/>
    <w:rsid w:val="003E55E4"/>
    <w:rsid w:val="003E74E3"/>
    <w:rsid w:val="003E7E6E"/>
    <w:rsid w:val="003F003A"/>
    <w:rsid w:val="003F0395"/>
    <w:rsid w:val="003F05C7"/>
    <w:rsid w:val="003F1449"/>
    <w:rsid w:val="003F22D6"/>
    <w:rsid w:val="003F22FD"/>
    <w:rsid w:val="003F27D8"/>
    <w:rsid w:val="003F2B29"/>
    <w:rsid w:val="003F2B2E"/>
    <w:rsid w:val="003F2CD4"/>
    <w:rsid w:val="003F3C79"/>
    <w:rsid w:val="003F421B"/>
    <w:rsid w:val="003F4395"/>
    <w:rsid w:val="003F6BBE"/>
    <w:rsid w:val="004000E8"/>
    <w:rsid w:val="004003C8"/>
    <w:rsid w:val="00402E2B"/>
    <w:rsid w:val="00403C74"/>
    <w:rsid w:val="00404F45"/>
    <w:rsid w:val="0040512B"/>
    <w:rsid w:val="00405CA5"/>
    <w:rsid w:val="004076A6"/>
    <w:rsid w:val="00407CD3"/>
    <w:rsid w:val="00410134"/>
    <w:rsid w:val="00410B72"/>
    <w:rsid w:val="00410F18"/>
    <w:rsid w:val="00411AAF"/>
    <w:rsid w:val="0041263E"/>
    <w:rsid w:val="00413AAC"/>
    <w:rsid w:val="00413B3D"/>
    <w:rsid w:val="00413E92"/>
    <w:rsid w:val="004142BD"/>
    <w:rsid w:val="0041601B"/>
    <w:rsid w:val="0041625C"/>
    <w:rsid w:val="0041761B"/>
    <w:rsid w:val="00420E27"/>
    <w:rsid w:val="00421105"/>
    <w:rsid w:val="00421958"/>
    <w:rsid w:val="004220FE"/>
    <w:rsid w:val="00422AA4"/>
    <w:rsid w:val="004236D8"/>
    <w:rsid w:val="00423FA8"/>
    <w:rsid w:val="004242F4"/>
    <w:rsid w:val="004243DF"/>
    <w:rsid w:val="004244BF"/>
    <w:rsid w:val="00424BC5"/>
    <w:rsid w:val="004250A9"/>
    <w:rsid w:val="004262FD"/>
    <w:rsid w:val="0042703C"/>
    <w:rsid w:val="00427248"/>
    <w:rsid w:val="00427708"/>
    <w:rsid w:val="00432F1C"/>
    <w:rsid w:val="00432F87"/>
    <w:rsid w:val="00436719"/>
    <w:rsid w:val="00437081"/>
    <w:rsid w:val="00437400"/>
    <w:rsid w:val="00437447"/>
    <w:rsid w:val="00441A92"/>
    <w:rsid w:val="004431DC"/>
    <w:rsid w:val="00443C11"/>
    <w:rsid w:val="00444F56"/>
    <w:rsid w:val="00446488"/>
    <w:rsid w:val="004517AA"/>
    <w:rsid w:val="00452CAC"/>
    <w:rsid w:val="004537E7"/>
    <w:rsid w:val="00453C6C"/>
    <w:rsid w:val="00454E4D"/>
    <w:rsid w:val="00457565"/>
    <w:rsid w:val="00457B71"/>
    <w:rsid w:val="00463C4C"/>
    <w:rsid w:val="00464689"/>
    <w:rsid w:val="004669E2"/>
    <w:rsid w:val="00467F10"/>
    <w:rsid w:val="004700B1"/>
    <w:rsid w:val="00470C15"/>
    <w:rsid w:val="00470C31"/>
    <w:rsid w:val="00470C8B"/>
    <w:rsid w:val="00471DE0"/>
    <w:rsid w:val="004734D0"/>
    <w:rsid w:val="0047455E"/>
    <w:rsid w:val="0047556B"/>
    <w:rsid w:val="00477768"/>
    <w:rsid w:val="00480F0D"/>
    <w:rsid w:val="00481AB6"/>
    <w:rsid w:val="00482068"/>
    <w:rsid w:val="00482276"/>
    <w:rsid w:val="00483C3D"/>
    <w:rsid w:val="00483D38"/>
    <w:rsid w:val="00484817"/>
    <w:rsid w:val="00484E3C"/>
    <w:rsid w:val="00485AA1"/>
    <w:rsid w:val="00485ACA"/>
    <w:rsid w:val="00487325"/>
    <w:rsid w:val="00490A36"/>
    <w:rsid w:val="00490F24"/>
    <w:rsid w:val="00491185"/>
    <w:rsid w:val="00491406"/>
    <w:rsid w:val="00492BC5"/>
    <w:rsid w:val="0049561E"/>
    <w:rsid w:val="00495995"/>
    <w:rsid w:val="004960D0"/>
    <w:rsid w:val="004964F1"/>
    <w:rsid w:val="004965E9"/>
    <w:rsid w:val="00497BE9"/>
    <w:rsid w:val="004A0872"/>
    <w:rsid w:val="004A0EDE"/>
    <w:rsid w:val="004A16BC"/>
    <w:rsid w:val="004A1B1F"/>
    <w:rsid w:val="004A2934"/>
    <w:rsid w:val="004A2B94"/>
    <w:rsid w:val="004A5993"/>
    <w:rsid w:val="004A68CE"/>
    <w:rsid w:val="004A749A"/>
    <w:rsid w:val="004A7AAD"/>
    <w:rsid w:val="004B029E"/>
    <w:rsid w:val="004B0F86"/>
    <w:rsid w:val="004B21C6"/>
    <w:rsid w:val="004B290F"/>
    <w:rsid w:val="004B4DC4"/>
    <w:rsid w:val="004B52F1"/>
    <w:rsid w:val="004B6F6A"/>
    <w:rsid w:val="004B74F0"/>
    <w:rsid w:val="004B7C0C"/>
    <w:rsid w:val="004C333F"/>
    <w:rsid w:val="004C3348"/>
    <w:rsid w:val="004C3898"/>
    <w:rsid w:val="004C3A3F"/>
    <w:rsid w:val="004C4BEE"/>
    <w:rsid w:val="004C643D"/>
    <w:rsid w:val="004C7378"/>
    <w:rsid w:val="004D0D0F"/>
    <w:rsid w:val="004D135A"/>
    <w:rsid w:val="004D2E86"/>
    <w:rsid w:val="004D36B1"/>
    <w:rsid w:val="004D63EF"/>
    <w:rsid w:val="004D7EBD"/>
    <w:rsid w:val="004E187C"/>
    <w:rsid w:val="004E1C2B"/>
    <w:rsid w:val="004E2680"/>
    <w:rsid w:val="004E28F9"/>
    <w:rsid w:val="004E324E"/>
    <w:rsid w:val="004E462E"/>
    <w:rsid w:val="004E56DC"/>
    <w:rsid w:val="004E59A5"/>
    <w:rsid w:val="004E5C49"/>
    <w:rsid w:val="004E76F4"/>
    <w:rsid w:val="004E7706"/>
    <w:rsid w:val="004F0241"/>
    <w:rsid w:val="004F0B4E"/>
    <w:rsid w:val="004F0B6C"/>
    <w:rsid w:val="004F2078"/>
    <w:rsid w:val="004F463D"/>
    <w:rsid w:val="004F48C3"/>
    <w:rsid w:val="004F4DA3"/>
    <w:rsid w:val="004F4E86"/>
    <w:rsid w:val="0050583E"/>
    <w:rsid w:val="00506557"/>
    <w:rsid w:val="0050677A"/>
    <w:rsid w:val="005072B6"/>
    <w:rsid w:val="005108D8"/>
    <w:rsid w:val="00510C14"/>
    <w:rsid w:val="005116F9"/>
    <w:rsid w:val="005119D7"/>
    <w:rsid w:val="005137E2"/>
    <w:rsid w:val="005153A7"/>
    <w:rsid w:val="00515EED"/>
    <w:rsid w:val="00517AB1"/>
    <w:rsid w:val="00517F29"/>
    <w:rsid w:val="005219CF"/>
    <w:rsid w:val="00522178"/>
    <w:rsid w:val="00527609"/>
    <w:rsid w:val="00527DDE"/>
    <w:rsid w:val="00531A68"/>
    <w:rsid w:val="00533B52"/>
    <w:rsid w:val="005344E1"/>
    <w:rsid w:val="00534B59"/>
    <w:rsid w:val="00536759"/>
    <w:rsid w:val="00536C31"/>
    <w:rsid w:val="00537285"/>
    <w:rsid w:val="00537C62"/>
    <w:rsid w:val="0054024B"/>
    <w:rsid w:val="00540AD9"/>
    <w:rsid w:val="00541B9A"/>
    <w:rsid w:val="00544756"/>
    <w:rsid w:val="00545E5A"/>
    <w:rsid w:val="00546970"/>
    <w:rsid w:val="00550D61"/>
    <w:rsid w:val="00554548"/>
    <w:rsid w:val="005545B5"/>
    <w:rsid w:val="00554E19"/>
    <w:rsid w:val="0055737F"/>
    <w:rsid w:val="0056121F"/>
    <w:rsid w:val="00561B62"/>
    <w:rsid w:val="0056336A"/>
    <w:rsid w:val="00570BF5"/>
    <w:rsid w:val="005722C0"/>
    <w:rsid w:val="00572505"/>
    <w:rsid w:val="00573B6A"/>
    <w:rsid w:val="00574A52"/>
    <w:rsid w:val="00575738"/>
    <w:rsid w:val="00577306"/>
    <w:rsid w:val="00582809"/>
    <w:rsid w:val="005828AC"/>
    <w:rsid w:val="005849E1"/>
    <w:rsid w:val="00584F9C"/>
    <w:rsid w:val="005853E0"/>
    <w:rsid w:val="00586C10"/>
    <w:rsid w:val="0058798C"/>
    <w:rsid w:val="005900FA"/>
    <w:rsid w:val="00591EA2"/>
    <w:rsid w:val="005935A4"/>
    <w:rsid w:val="005948C2"/>
    <w:rsid w:val="005959BA"/>
    <w:rsid w:val="00595DCA"/>
    <w:rsid w:val="00596E2F"/>
    <w:rsid w:val="0059779B"/>
    <w:rsid w:val="00597C00"/>
    <w:rsid w:val="00597E69"/>
    <w:rsid w:val="005A04C0"/>
    <w:rsid w:val="005A0EAD"/>
    <w:rsid w:val="005A0F7A"/>
    <w:rsid w:val="005A209A"/>
    <w:rsid w:val="005A210A"/>
    <w:rsid w:val="005A4B52"/>
    <w:rsid w:val="005A505C"/>
    <w:rsid w:val="005A571E"/>
    <w:rsid w:val="005A5A23"/>
    <w:rsid w:val="005A662D"/>
    <w:rsid w:val="005B1409"/>
    <w:rsid w:val="005B35D7"/>
    <w:rsid w:val="005B392A"/>
    <w:rsid w:val="005B3AA3"/>
    <w:rsid w:val="005B4599"/>
    <w:rsid w:val="005B65C0"/>
    <w:rsid w:val="005B65FB"/>
    <w:rsid w:val="005B675B"/>
    <w:rsid w:val="005B6F83"/>
    <w:rsid w:val="005C2E26"/>
    <w:rsid w:val="005C4128"/>
    <w:rsid w:val="005C6901"/>
    <w:rsid w:val="005C6AFF"/>
    <w:rsid w:val="005C74FB"/>
    <w:rsid w:val="005D1602"/>
    <w:rsid w:val="005D1762"/>
    <w:rsid w:val="005D2153"/>
    <w:rsid w:val="005D2680"/>
    <w:rsid w:val="005D2842"/>
    <w:rsid w:val="005D5CFA"/>
    <w:rsid w:val="005E04CD"/>
    <w:rsid w:val="005E05EE"/>
    <w:rsid w:val="005E0B44"/>
    <w:rsid w:val="005E0E41"/>
    <w:rsid w:val="005E1042"/>
    <w:rsid w:val="005E2A24"/>
    <w:rsid w:val="005E385F"/>
    <w:rsid w:val="005E5B81"/>
    <w:rsid w:val="005E610F"/>
    <w:rsid w:val="005F2CB1"/>
    <w:rsid w:val="005F2D47"/>
    <w:rsid w:val="005F2DD8"/>
    <w:rsid w:val="005F3025"/>
    <w:rsid w:val="005F31D6"/>
    <w:rsid w:val="005F37BE"/>
    <w:rsid w:val="005F3A7E"/>
    <w:rsid w:val="005F4F14"/>
    <w:rsid w:val="005F4F83"/>
    <w:rsid w:val="005F5B76"/>
    <w:rsid w:val="005F618C"/>
    <w:rsid w:val="005F6B43"/>
    <w:rsid w:val="005F70BD"/>
    <w:rsid w:val="005F7B0E"/>
    <w:rsid w:val="006010E1"/>
    <w:rsid w:val="006022C1"/>
    <w:rsid w:val="0060283C"/>
    <w:rsid w:val="006028C8"/>
    <w:rsid w:val="00604888"/>
    <w:rsid w:val="00604D71"/>
    <w:rsid w:val="00604F14"/>
    <w:rsid w:val="00605D0D"/>
    <w:rsid w:val="006066F9"/>
    <w:rsid w:val="00611B83"/>
    <w:rsid w:val="00613257"/>
    <w:rsid w:val="0061381F"/>
    <w:rsid w:val="00613DE7"/>
    <w:rsid w:val="00614540"/>
    <w:rsid w:val="00614F33"/>
    <w:rsid w:val="00617DD0"/>
    <w:rsid w:val="00620A71"/>
    <w:rsid w:val="00620D80"/>
    <w:rsid w:val="0062332F"/>
    <w:rsid w:val="006234A6"/>
    <w:rsid w:val="0062497F"/>
    <w:rsid w:val="00624FA5"/>
    <w:rsid w:val="006264AE"/>
    <w:rsid w:val="00627EF5"/>
    <w:rsid w:val="00630001"/>
    <w:rsid w:val="006311B3"/>
    <w:rsid w:val="006327F0"/>
    <w:rsid w:val="0063284C"/>
    <w:rsid w:val="00636398"/>
    <w:rsid w:val="006368D3"/>
    <w:rsid w:val="006377EC"/>
    <w:rsid w:val="0064117E"/>
    <w:rsid w:val="0064151F"/>
    <w:rsid w:val="00641533"/>
    <w:rsid w:val="0064208D"/>
    <w:rsid w:val="00643475"/>
    <w:rsid w:val="0064396A"/>
    <w:rsid w:val="00643F83"/>
    <w:rsid w:val="00644149"/>
    <w:rsid w:val="00644DC3"/>
    <w:rsid w:val="0064624E"/>
    <w:rsid w:val="00647C23"/>
    <w:rsid w:val="00650AB9"/>
    <w:rsid w:val="00651471"/>
    <w:rsid w:val="00653F7F"/>
    <w:rsid w:val="00654684"/>
    <w:rsid w:val="006556A0"/>
    <w:rsid w:val="00655733"/>
    <w:rsid w:val="006557D9"/>
    <w:rsid w:val="00655ACD"/>
    <w:rsid w:val="00656A92"/>
    <w:rsid w:val="00656DDE"/>
    <w:rsid w:val="0066011D"/>
    <w:rsid w:val="006607C0"/>
    <w:rsid w:val="006613A6"/>
    <w:rsid w:val="006627A2"/>
    <w:rsid w:val="006628FA"/>
    <w:rsid w:val="00663009"/>
    <w:rsid w:val="006634E6"/>
    <w:rsid w:val="00663850"/>
    <w:rsid w:val="00664543"/>
    <w:rsid w:val="00664BA4"/>
    <w:rsid w:val="006655EE"/>
    <w:rsid w:val="0066596D"/>
    <w:rsid w:val="00665C9F"/>
    <w:rsid w:val="006673B0"/>
    <w:rsid w:val="0066765B"/>
    <w:rsid w:val="00667DA9"/>
    <w:rsid w:val="00667EE7"/>
    <w:rsid w:val="00670922"/>
    <w:rsid w:val="00670BE1"/>
    <w:rsid w:val="0067154E"/>
    <w:rsid w:val="0067218F"/>
    <w:rsid w:val="00673BF0"/>
    <w:rsid w:val="006741F2"/>
    <w:rsid w:val="00674CC3"/>
    <w:rsid w:val="00675C5A"/>
    <w:rsid w:val="00675C72"/>
    <w:rsid w:val="006768C5"/>
    <w:rsid w:val="006771F9"/>
    <w:rsid w:val="006776D7"/>
    <w:rsid w:val="00677FC9"/>
    <w:rsid w:val="0068049D"/>
    <w:rsid w:val="00681003"/>
    <w:rsid w:val="006817C9"/>
    <w:rsid w:val="006819D4"/>
    <w:rsid w:val="006823D0"/>
    <w:rsid w:val="00682981"/>
    <w:rsid w:val="00682B0A"/>
    <w:rsid w:val="00683ECE"/>
    <w:rsid w:val="0068485A"/>
    <w:rsid w:val="00685738"/>
    <w:rsid w:val="006857CA"/>
    <w:rsid w:val="00691A71"/>
    <w:rsid w:val="006930C8"/>
    <w:rsid w:val="00693E89"/>
    <w:rsid w:val="00695FC2"/>
    <w:rsid w:val="00696135"/>
    <w:rsid w:val="00696949"/>
    <w:rsid w:val="00696BB1"/>
    <w:rsid w:val="00696E91"/>
    <w:rsid w:val="00697052"/>
    <w:rsid w:val="006A08E4"/>
    <w:rsid w:val="006A403D"/>
    <w:rsid w:val="006A423E"/>
    <w:rsid w:val="006A455E"/>
    <w:rsid w:val="006A46FB"/>
    <w:rsid w:val="006A5E28"/>
    <w:rsid w:val="006A6823"/>
    <w:rsid w:val="006A697B"/>
    <w:rsid w:val="006A7927"/>
    <w:rsid w:val="006A7AFF"/>
    <w:rsid w:val="006A7E2B"/>
    <w:rsid w:val="006B1816"/>
    <w:rsid w:val="006B2099"/>
    <w:rsid w:val="006B25E0"/>
    <w:rsid w:val="006B3635"/>
    <w:rsid w:val="006B4679"/>
    <w:rsid w:val="006B50CF"/>
    <w:rsid w:val="006B5436"/>
    <w:rsid w:val="006C03B8"/>
    <w:rsid w:val="006C177D"/>
    <w:rsid w:val="006C1FE5"/>
    <w:rsid w:val="006C4D10"/>
    <w:rsid w:val="006C4D27"/>
    <w:rsid w:val="006C5EC9"/>
    <w:rsid w:val="006C6059"/>
    <w:rsid w:val="006C67E6"/>
    <w:rsid w:val="006C7522"/>
    <w:rsid w:val="006D1683"/>
    <w:rsid w:val="006D1E96"/>
    <w:rsid w:val="006D6903"/>
    <w:rsid w:val="006D6F08"/>
    <w:rsid w:val="006D7031"/>
    <w:rsid w:val="006E062C"/>
    <w:rsid w:val="006E1C82"/>
    <w:rsid w:val="006E28B7"/>
    <w:rsid w:val="006E2A9B"/>
    <w:rsid w:val="006E2F9A"/>
    <w:rsid w:val="006E3310"/>
    <w:rsid w:val="006E367D"/>
    <w:rsid w:val="006E4E39"/>
    <w:rsid w:val="006E4F82"/>
    <w:rsid w:val="006E565E"/>
    <w:rsid w:val="006E673D"/>
    <w:rsid w:val="006E7D3B"/>
    <w:rsid w:val="006F1B70"/>
    <w:rsid w:val="006F2667"/>
    <w:rsid w:val="006F341D"/>
    <w:rsid w:val="006F34DD"/>
    <w:rsid w:val="006F3CDE"/>
    <w:rsid w:val="006F58D4"/>
    <w:rsid w:val="006F632C"/>
    <w:rsid w:val="006F6582"/>
    <w:rsid w:val="0070035E"/>
    <w:rsid w:val="0070244B"/>
    <w:rsid w:val="0070346E"/>
    <w:rsid w:val="00704EDB"/>
    <w:rsid w:val="00705BE2"/>
    <w:rsid w:val="00706101"/>
    <w:rsid w:val="00707072"/>
    <w:rsid w:val="00707118"/>
    <w:rsid w:val="00707D61"/>
    <w:rsid w:val="00711CB3"/>
    <w:rsid w:val="00712287"/>
    <w:rsid w:val="00712730"/>
    <w:rsid w:val="00712772"/>
    <w:rsid w:val="007132A7"/>
    <w:rsid w:val="00714631"/>
    <w:rsid w:val="007148D3"/>
    <w:rsid w:val="00714D79"/>
    <w:rsid w:val="00715A25"/>
    <w:rsid w:val="00715B29"/>
    <w:rsid w:val="00715B9A"/>
    <w:rsid w:val="00716A00"/>
    <w:rsid w:val="00720E30"/>
    <w:rsid w:val="00720EFD"/>
    <w:rsid w:val="007210A4"/>
    <w:rsid w:val="00721B32"/>
    <w:rsid w:val="0072219C"/>
    <w:rsid w:val="00724624"/>
    <w:rsid w:val="00724949"/>
    <w:rsid w:val="007257D0"/>
    <w:rsid w:val="00725853"/>
    <w:rsid w:val="00725BB7"/>
    <w:rsid w:val="00726EA6"/>
    <w:rsid w:val="00727208"/>
    <w:rsid w:val="00727248"/>
    <w:rsid w:val="00727680"/>
    <w:rsid w:val="00727DBD"/>
    <w:rsid w:val="0073016C"/>
    <w:rsid w:val="00731C5C"/>
    <w:rsid w:val="00731F5E"/>
    <w:rsid w:val="007348B1"/>
    <w:rsid w:val="007362A6"/>
    <w:rsid w:val="007362CD"/>
    <w:rsid w:val="00736D7D"/>
    <w:rsid w:val="00740E58"/>
    <w:rsid w:val="00741906"/>
    <w:rsid w:val="007445A0"/>
    <w:rsid w:val="0074524B"/>
    <w:rsid w:val="007455BE"/>
    <w:rsid w:val="00747C0F"/>
    <w:rsid w:val="00747D8B"/>
    <w:rsid w:val="00751228"/>
    <w:rsid w:val="00751CE9"/>
    <w:rsid w:val="007527E1"/>
    <w:rsid w:val="0075290B"/>
    <w:rsid w:val="00752974"/>
    <w:rsid w:val="00752B48"/>
    <w:rsid w:val="00755FE5"/>
    <w:rsid w:val="00756E32"/>
    <w:rsid w:val="00756EE9"/>
    <w:rsid w:val="007571E1"/>
    <w:rsid w:val="007604B2"/>
    <w:rsid w:val="00763201"/>
    <w:rsid w:val="00765281"/>
    <w:rsid w:val="00765380"/>
    <w:rsid w:val="00766BAD"/>
    <w:rsid w:val="007729A2"/>
    <w:rsid w:val="007739A6"/>
    <w:rsid w:val="007755F2"/>
    <w:rsid w:val="00776355"/>
    <w:rsid w:val="00776971"/>
    <w:rsid w:val="007773F1"/>
    <w:rsid w:val="00780A80"/>
    <w:rsid w:val="0078177E"/>
    <w:rsid w:val="00781ACD"/>
    <w:rsid w:val="00781C1C"/>
    <w:rsid w:val="0078304C"/>
    <w:rsid w:val="00783673"/>
    <w:rsid w:val="00785490"/>
    <w:rsid w:val="007858C0"/>
    <w:rsid w:val="00786FA4"/>
    <w:rsid w:val="007925EA"/>
    <w:rsid w:val="00793860"/>
    <w:rsid w:val="00793AD4"/>
    <w:rsid w:val="00793CD8"/>
    <w:rsid w:val="007957ED"/>
    <w:rsid w:val="00795C92"/>
    <w:rsid w:val="00796231"/>
    <w:rsid w:val="0079695D"/>
    <w:rsid w:val="007A1B3D"/>
    <w:rsid w:val="007A1CB3"/>
    <w:rsid w:val="007A2061"/>
    <w:rsid w:val="007A306F"/>
    <w:rsid w:val="007A43A6"/>
    <w:rsid w:val="007A44B6"/>
    <w:rsid w:val="007A58A6"/>
    <w:rsid w:val="007A663D"/>
    <w:rsid w:val="007A7E0C"/>
    <w:rsid w:val="007B08A4"/>
    <w:rsid w:val="007B38D9"/>
    <w:rsid w:val="007B3D2D"/>
    <w:rsid w:val="007B50AE"/>
    <w:rsid w:val="007B51DF"/>
    <w:rsid w:val="007B5F63"/>
    <w:rsid w:val="007B5FE6"/>
    <w:rsid w:val="007C05DD"/>
    <w:rsid w:val="007C3B21"/>
    <w:rsid w:val="007C3D18"/>
    <w:rsid w:val="007C5DB3"/>
    <w:rsid w:val="007C60BF"/>
    <w:rsid w:val="007C6A07"/>
    <w:rsid w:val="007C75A1"/>
    <w:rsid w:val="007C77A5"/>
    <w:rsid w:val="007C7DF5"/>
    <w:rsid w:val="007D04E5"/>
    <w:rsid w:val="007D2EDA"/>
    <w:rsid w:val="007D3233"/>
    <w:rsid w:val="007D32CB"/>
    <w:rsid w:val="007D404A"/>
    <w:rsid w:val="007D5901"/>
    <w:rsid w:val="007D5B5E"/>
    <w:rsid w:val="007D7526"/>
    <w:rsid w:val="007E12ED"/>
    <w:rsid w:val="007E32DB"/>
    <w:rsid w:val="007E4610"/>
    <w:rsid w:val="007E4715"/>
    <w:rsid w:val="007E505B"/>
    <w:rsid w:val="007E5314"/>
    <w:rsid w:val="007E69C0"/>
    <w:rsid w:val="007E7091"/>
    <w:rsid w:val="007E7F8A"/>
    <w:rsid w:val="007F09EC"/>
    <w:rsid w:val="007F1EF7"/>
    <w:rsid w:val="007F2355"/>
    <w:rsid w:val="007F6F52"/>
    <w:rsid w:val="007F72E1"/>
    <w:rsid w:val="0080039D"/>
    <w:rsid w:val="00801A87"/>
    <w:rsid w:val="008026A5"/>
    <w:rsid w:val="00803FAE"/>
    <w:rsid w:val="0080430F"/>
    <w:rsid w:val="00805415"/>
    <w:rsid w:val="00805738"/>
    <w:rsid w:val="0080605F"/>
    <w:rsid w:val="0080613C"/>
    <w:rsid w:val="00807723"/>
    <w:rsid w:val="00807786"/>
    <w:rsid w:val="00811FCB"/>
    <w:rsid w:val="008127F4"/>
    <w:rsid w:val="00813753"/>
    <w:rsid w:val="00814A8E"/>
    <w:rsid w:val="008158D6"/>
    <w:rsid w:val="00817196"/>
    <w:rsid w:val="008215A6"/>
    <w:rsid w:val="00821C7B"/>
    <w:rsid w:val="0082278E"/>
    <w:rsid w:val="008235DB"/>
    <w:rsid w:val="008248BC"/>
    <w:rsid w:val="00824AB4"/>
    <w:rsid w:val="00824C03"/>
    <w:rsid w:val="00825C42"/>
    <w:rsid w:val="00825D25"/>
    <w:rsid w:val="008266E6"/>
    <w:rsid w:val="0082676B"/>
    <w:rsid w:val="00827539"/>
    <w:rsid w:val="00827D6F"/>
    <w:rsid w:val="008300D6"/>
    <w:rsid w:val="0083111A"/>
    <w:rsid w:val="00831326"/>
    <w:rsid w:val="0083546B"/>
    <w:rsid w:val="008376AC"/>
    <w:rsid w:val="0084078D"/>
    <w:rsid w:val="008444E8"/>
    <w:rsid w:val="00844E80"/>
    <w:rsid w:val="008468A6"/>
    <w:rsid w:val="00846FE7"/>
    <w:rsid w:val="0084733D"/>
    <w:rsid w:val="008554C8"/>
    <w:rsid w:val="0085568C"/>
    <w:rsid w:val="00855757"/>
    <w:rsid w:val="00856911"/>
    <w:rsid w:val="00861A87"/>
    <w:rsid w:val="00861B02"/>
    <w:rsid w:val="00866918"/>
    <w:rsid w:val="00867169"/>
    <w:rsid w:val="008677FD"/>
    <w:rsid w:val="0087065D"/>
    <w:rsid w:val="008706D4"/>
    <w:rsid w:val="008709A2"/>
    <w:rsid w:val="00870F8A"/>
    <w:rsid w:val="00871923"/>
    <w:rsid w:val="008719A4"/>
    <w:rsid w:val="00871D23"/>
    <w:rsid w:val="00872178"/>
    <w:rsid w:val="00872D5D"/>
    <w:rsid w:val="00874312"/>
    <w:rsid w:val="0087437C"/>
    <w:rsid w:val="008758C3"/>
    <w:rsid w:val="00875CD7"/>
    <w:rsid w:val="00876B4D"/>
    <w:rsid w:val="00877DD7"/>
    <w:rsid w:val="00877F18"/>
    <w:rsid w:val="00880260"/>
    <w:rsid w:val="00881A73"/>
    <w:rsid w:val="00882F8F"/>
    <w:rsid w:val="0088354C"/>
    <w:rsid w:val="008872F1"/>
    <w:rsid w:val="00887F2F"/>
    <w:rsid w:val="00891736"/>
    <w:rsid w:val="00892471"/>
    <w:rsid w:val="00892E3B"/>
    <w:rsid w:val="008941E3"/>
    <w:rsid w:val="00894A88"/>
    <w:rsid w:val="00895386"/>
    <w:rsid w:val="00897D8C"/>
    <w:rsid w:val="008A21FF"/>
    <w:rsid w:val="008A2460"/>
    <w:rsid w:val="008A2CE2"/>
    <w:rsid w:val="008A30AC"/>
    <w:rsid w:val="008A35D9"/>
    <w:rsid w:val="008A3D84"/>
    <w:rsid w:val="008A44B8"/>
    <w:rsid w:val="008A51A8"/>
    <w:rsid w:val="008A54C7"/>
    <w:rsid w:val="008A64ED"/>
    <w:rsid w:val="008A77D8"/>
    <w:rsid w:val="008B0483"/>
    <w:rsid w:val="008B120C"/>
    <w:rsid w:val="008B2F4C"/>
    <w:rsid w:val="008B51A0"/>
    <w:rsid w:val="008B592A"/>
    <w:rsid w:val="008B7B5C"/>
    <w:rsid w:val="008C0A03"/>
    <w:rsid w:val="008C0C99"/>
    <w:rsid w:val="008C2017"/>
    <w:rsid w:val="008C2037"/>
    <w:rsid w:val="008C4002"/>
    <w:rsid w:val="008C4958"/>
    <w:rsid w:val="008C4BAA"/>
    <w:rsid w:val="008C4CD7"/>
    <w:rsid w:val="008C4CEA"/>
    <w:rsid w:val="008C63CE"/>
    <w:rsid w:val="008C6AE8"/>
    <w:rsid w:val="008C6F7A"/>
    <w:rsid w:val="008C7573"/>
    <w:rsid w:val="008C7A4C"/>
    <w:rsid w:val="008D00A5"/>
    <w:rsid w:val="008D25B7"/>
    <w:rsid w:val="008D34F1"/>
    <w:rsid w:val="008D39D8"/>
    <w:rsid w:val="008D53EB"/>
    <w:rsid w:val="008D653C"/>
    <w:rsid w:val="008D6D1A"/>
    <w:rsid w:val="008E065E"/>
    <w:rsid w:val="008E0927"/>
    <w:rsid w:val="008E1909"/>
    <w:rsid w:val="008E222C"/>
    <w:rsid w:val="008E306E"/>
    <w:rsid w:val="008E4A16"/>
    <w:rsid w:val="008E5331"/>
    <w:rsid w:val="008E76D1"/>
    <w:rsid w:val="008F03EC"/>
    <w:rsid w:val="008F0FCD"/>
    <w:rsid w:val="008F1C4E"/>
    <w:rsid w:val="008F1EAB"/>
    <w:rsid w:val="008F233D"/>
    <w:rsid w:val="008F33DC"/>
    <w:rsid w:val="008F477F"/>
    <w:rsid w:val="008F4A42"/>
    <w:rsid w:val="008F5256"/>
    <w:rsid w:val="00901B5A"/>
    <w:rsid w:val="00902350"/>
    <w:rsid w:val="0090336B"/>
    <w:rsid w:val="0090538A"/>
    <w:rsid w:val="009053AA"/>
    <w:rsid w:val="009061BA"/>
    <w:rsid w:val="00906939"/>
    <w:rsid w:val="00906AA5"/>
    <w:rsid w:val="00906C28"/>
    <w:rsid w:val="00906CCE"/>
    <w:rsid w:val="00907294"/>
    <w:rsid w:val="00907D5D"/>
    <w:rsid w:val="00910B7D"/>
    <w:rsid w:val="00910DCB"/>
    <w:rsid w:val="00911DFB"/>
    <w:rsid w:val="00912033"/>
    <w:rsid w:val="0091380F"/>
    <w:rsid w:val="009139D9"/>
    <w:rsid w:val="0091485B"/>
    <w:rsid w:val="00914AD8"/>
    <w:rsid w:val="00916079"/>
    <w:rsid w:val="00917CE9"/>
    <w:rsid w:val="009206FB"/>
    <w:rsid w:val="0092075B"/>
    <w:rsid w:val="00920BF2"/>
    <w:rsid w:val="00921F6B"/>
    <w:rsid w:val="00922010"/>
    <w:rsid w:val="00922E5A"/>
    <w:rsid w:val="00923404"/>
    <w:rsid w:val="009272E9"/>
    <w:rsid w:val="00927565"/>
    <w:rsid w:val="00927DDE"/>
    <w:rsid w:val="00930FF5"/>
    <w:rsid w:val="00931BD9"/>
    <w:rsid w:val="00932176"/>
    <w:rsid w:val="0093293F"/>
    <w:rsid w:val="00932F3D"/>
    <w:rsid w:val="0093320C"/>
    <w:rsid w:val="00933E39"/>
    <w:rsid w:val="00935145"/>
    <w:rsid w:val="009364CA"/>
    <w:rsid w:val="009368F3"/>
    <w:rsid w:val="00936C51"/>
    <w:rsid w:val="00937599"/>
    <w:rsid w:val="00941362"/>
    <w:rsid w:val="00941636"/>
    <w:rsid w:val="00943742"/>
    <w:rsid w:val="00943F64"/>
    <w:rsid w:val="00945C05"/>
    <w:rsid w:val="00946945"/>
    <w:rsid w:val="00947713"/>
    <w:rsid w:val="00947C86"/>
    <w:rsid w:val="0095031D"/>
    <w:rsid w:val="00950DE7"/>
    <w:rsid w:val="00953920"/>
    <w:rsid w:val="00953D47"/>
    <w:rsid w:val="009543E7"/>
    <w:rsid w:val="009550F3"/>
    <w:rsid w:val="009554AC"/>
    <w:rsid w:val="0095681E"/>
    <w:rsid w:val="009572D4"/>
    <w:rsid w:val="009576F6"/>
    <w:rsid w:val="00960EF3"/>
    <w:rsid w:val="00961921"/>
    <w:rsid w:val="00961FB6"/>
    <w:rsid w:val="00963096"/>
    <w:rsid w:val="0096430A"/>
    <w:rsid w:val="009645C0"/>
    <w:rsid w:val="0096554B"/>
    <w:rsid w:val="0096584A"/>
    <w:rsid w:val="009715DC"/>
    <w:rsid w:val="00971F08"/>
    <w:rsid w:val="009721F0"/>
    <w:rsid w:val="00973CF9"/>
    <w:rsid w:val="00974741"/>
    <w:rsid w:val="0097496E"/>
    <w:rsid w:val="0097603D"/>
    <w:rsid w:val="00976864"/>
    <w:rsid w:val="00976949"/>
    <w:rsid w:val="00980477"/>
    <w:rsid w:val="0098312D"/>
    <w:rsid w:val="0098343D"/>
    <w:rsid w:val="00984309"/>
    <w:rsid w:val="00985253"/>
    <w:rsid w:val="009853B3"/>
    <w:rsid w:val="00990630"/>
    <w:rsid w:val="009907CB"/>
    <w:rsid w:val="00991761"/>
    <w:rsid w:val="00991FE5"/>
    <w:rsid w:val="009943F6"/>
    <w:rsid w:val="00994DCA"/>
    <w:rsid w:val="009960EC"/>
    <w:rsid w:val="009970DD"/>
    <w:rsid w:val="009A02AA"/>
    <w:rsid w:val="009A05BB"/>
    <w:rsid w:val="009A0FBA"/>
    <w:rsid w:val="009A14C0"/>
    <w:rsid w:val="009A1601"/>
    <w:rsid w:val="009A23BB"/>
    <w:rsid w:val="009A34AB"/>
    <w:rsid w:val="009A3BB6"/>
    <w:rsid w:val="009A462D"/>
    <w:rsid w:val="009A5C76"/>
    <w:rsid w:val="009A5CBA"/>
    <w:rsid w:val="009A62B0"/>
    <w:rsid w:val="009B1F30"/>
    <w:rsid w:val="009B3AC2"/>
    <w:rsid w:val="009B4DF4"/>
    <w:rsid w:val="009B564E"/>
    <w:rsid w:val="009B581D"/>
    <w:rsid w:val="009B7E87"/>
    <w:rsid w:val="009C0169"/>
    <w:rsid w:val="009C301C"/>
    <w:rsid w:val="009C308E"/>
    <w:rsid w:val="009C403E"/>
    <w:rsid w:val="009C6DE3"/>
    <w:rsid w:val="009D09E9"/>
    <w:rsid w:val="009D2D38"/>
    <w:rsid w:val="009D4577"/>
    <w:rsid w:val="009D4FF0"/>
    <w:rsid w:val="009D703C"/>
    <w:rsid w:val="009D718F"/>
    <w:rsid w:val="009E0014"/>
    <w:rsid w:val="009E068F"/>
    <w:rsid w:val="009E14E0"/>
    <w:rsid w:val="009E23CD"/>
    <w:rsid w:val="009E2BCC"/>
    <w:rsid w:val="009E35DB"/>
    <w:rsid w:val="009E47A3"/>
    <w:rsid w:val="009E5061"/>
    <w:rsid w:val="009E55A4"/>
    <w:rsid w:val="009E6A85"/>
    <w:rsid w:val="009E77EE"/>
    <w:rsid w:val="009F08F3"/>
    <w:rsid w:val="009F1A42"/>
    <w:rsid w:val="009F344F"/>
    <w:rsid w:val="009F535E"/>
    <w:rsid w:val="009F70B9"/>
    <w:rsid w:val="00A02737"/>
    <w:rsid w:val="00A02F83"/>
    <w:rsid w:val="00A0314F"/>
    <w:rsid w:val="00A031D8"/>
    <w:rsid w:val="00A03BB8"/>
    <w:rsid w:val="00A040CD"/>
    <w:rsid w:val="00A048A8"/>
    <w:rsid w:val="00A04F49"/>
    <w:rsid w:val="00A064D1"/>
    <w:rsid w:val="00A0660B"/>
    <w:rsid w:val="00A11A31"/>
    <w:rsid w:val="00A12F3E"/>
    <w:rsid w:val="00A13E54"/>
    <w:rsid w:val="00A17F63"/>
    <w:rsid w:val="00A2193B"/>
    <w:rsid w:val="00A21F86"/>
    <w:rsid w:val="00A22BBA"/>
    <w:rsid w:val="00A2351A"/>
    <w:rsid w:val="00A264A9"/>
    <w:rsid w:val="00A26B14"/>
    <w:rsid w:val="00A26DCF"/>
    <w:rsid w:val="00A27785"/>
    <w:rsid w:val="00A27A1F"/>
    <w:rsid w:val="00A27F81"/>
    <w:rsid w:val="00A30187"/>
    <w:rsid w:val="00A30AB0"/>
    <w:rsid w:val="00A30F96"/>
    <w:rsid w:val="00A33297"/>
    <w:rsid w:val="00A3448A"/>
    <w:rsid w:val="00A35BEB"/>
    <w:rsid w:val="00A35DF5"/>
    <w:rsid w:val="00A36297"/>
    <w:rsid w:val="00A41E2B"/>
    <w:rsid w:val="00A41F51"/>
    <w:rsid w:val="00A42B0E"/>
    <w:rsid w:val="00A440ED"/>
    <w:rsid w:val="00A45B24"/>
    <w:rsid w:val="00A45B74"/>
    <w:rsid w:val="00A463D1"/>
    <w:rsid w:val="00A5120D"/>
    <w:rsid w:val="00A52E1D"/>
    <w:rsid w:val="00A562E1"/>
    <w:rsid w:val="00A57FAB"/>
    <w:rsid w:val="00A6084F"/>
    <w:rsid w:val="00A61499"/>
    <w:rsid w:val="00A62A77"/>
    <w:rsid w:val="00A63483"/>
    <w:rsid w:val="00A63C6C"/>
    <w:rsid w:val="00A63E5D"/>
    <w:rsid w:val="00A657D7"/>
    <w:rsid w:val="00A65B2E"/>
    <w:rsid w:val="00A660AC"/>
    <w:rsid w:val="00A67E6C"/>
    <w:rsid w:val="00A70139"/>
    <w:rsid w:val="00A70BAD"/>
    <w:rsid w:val="00A71B99"/>
    <w:rsid w:val="00A739D0"/>
    <w:rsid w:val="00A761D4"/>
    <w:rsid w:val="00A766EA"/>
    <w:rsid w:val="00A77EC4"/>
    <w:rsid w:val="00A80580"/>
    <w:rsid w:val="00A80648"/>
    <w:rsid w:val="00A80A8F"/>
    <w:rsid w:val="00A82503"/>
    <w:rsid w:val="00A84C3D"/>
    <w:rsid w:val="00A85B19"/>
    <w:rsid w:val="00A86F15"/>
    <w:rsid w:val="00A87D80"/>
    <w:rsid w:val="00A903E5"/>
    <w:rsid w:val="00A90B85"/>
    <w:rsid w:val="00A92879"/>
    <w:rsid w:val="00A9402C"/>
    <w:rsid w:val="00A9442A"/>
    <w:rsid w:val="00A95BBC"/>
    <w:rsid w:val="00A9703D"/>
    <w:rsid w:val="00AA016F"/>
    <w:rsid w:val="00AA1ED6"/>
    <w:rsid w:val="00AA22DC"/>
    <w:rsid w:val="00AA51D6"/>
    <w:rsid w:val="00AA5B92"/>
    <w:rsid w:val="00AB0BC8"/>
    <w:rsid w:val="00AB11CA"/>
    <w:rsid w:val="00AB14D9"/>
    <w:rsid w:val="00AB37B4"/>
    <w:rsid w:val="00AB45F5"/>
    <w:rsid w:val="00AB4AB8"/>
    <w:rsid w:val="00AB5EED"/>
    <w:rsid w:val="00AB655E"/>
    <w:rsid w:val="00AC007F"/>
    <w:rsid w:val="00AC076B"/>
    <w:rsid w:val="00AC0D3B"/>
    <w:rsid w:val="00AC1266"/>
    <w:rsid w:val="00AC16AC"/>
    <w:rsid w:val="00AC2ECD"/>
    <w:rsid w:val="00AC3119"/>
    <w:rsid w:val="00AC49FB"/>
    <w:rsid w:val="00AC5A10"/>
    <w:rsid w:val="00AD0A54"/>
    <w:rsid w:val="00AD0AA3"/>
    <w:rsid w:val="00AD1B5B"/>
    <w:rsid w:val="00AD2ED0"/>
    <w:rsid w:val="00AD3F94"/>
    <w:rsid w:val="00AD4A5A"/>
    <w:rsid w:val="00AD6F64"/>
    <w:rsid w:val="00AE27AC"/>
    <w:rsid w:val="00AE2B0A"/>
    <w:rsid w:val="00AE40E0"/>
    <w:rsid w:val="00AE4DBA"/>
    <w:rsid w:val="00AE4F07"/>
    <w:rsid w:val="00AE6193"/>
    <w:rsid w:val="00AE6BEB"/>
    <w:rsid w:val="00AF136E"/>
    <w:rsid w:val="00AF1C5D"/>
    <w:rsid w:val="00AF1ED8"/>
    <w:rsid w:val="00AF42D7"/>
    <w:rsid w:val="00AF56C3"/>
    <w:rsid w:val="00AF6734"/>
    <w:rsid w:val="00AF7BA3"/>
    <w:rsid w:val="00AF7FE6"/>
    <w:rsid w:val="00B006FE"/>
    <w:rsid w:val="00B007CB"/>
    <w:rsid w:val="00B0294A"/>
    <w:rsid w:val="00B02AA9"/>
    <w:rsid w:val="00B02FA3"/>
    <w:rsid w:val="00B05084"/>
    <w:rsid w:val="00B05714"/>
    <w:rsid w:val="00B071D6"/>
    <w:rsid w:val="00B075FB"/>
    <w:rsid w:val="00B07A32"/>
    <w:rsid w:val="00B116A6"/>
    <w:rsid w:val="00B1186C"/>
    <w:rsid w:val="00B13CB8"/>
    <w:rsid w:val="00B157F9"/>
    <w:rsid w:val="00B17CD7"/>
    <w:rsid w:val="00B20256"/>
    <w:rsid w:val="00B2052B"/>
    <w:rsid w:val="00B20D09"/>
    <w:rsid w:val="00B27328"/>
    <w:rsid w:val="00B2763F"/>
    <w:rsid w:val="00B27AAC"/>
    <w:rsid w:val="00B30929"/>
    <w:rsid w:val="00B33A6D"/>
    <w:rsid w:val="00B36A9D"/>
    <w:rsid w:val="00B372AA"/>
    <w:rsid w:val="00B37BB3"/>
    <w:rsid w:val="00B37BF0"/>
    <w:rsid w:val="00B37D39"/>
    <w:rsid w:val="00B403AB"/>
    <w:rsid w:val="00B40445"/>
    <w:rsid w:val="00B409E0"/>
    <w:rsid w:val="00B41888"/>
    <w:rsid w:val="00B41CF3"/>
    <w:rsid w:val="00B4530D"/>
    <w:rsid w:val="00B45A52"/>
    <w:rsid w:val="00B46175"/>
    <w:rsid w:val="00B5095F"/>
    <w:rsid w:val="00B5104E"/>
    <w:rsid w:val="00B53F62"/>
    <w:rsid w:val="00B544F7"/>
    <w:rsid w:val="00B548B7"/>
    <w:rsid w:val="00B55313"/>
    <w:rsid w:val="00B55C5C"/>
    <w:rsid w:val="00B57015"/>
    <w:rsid w:val="00B571DB"/>
    <w:rsid w:val="00B60399"/>
    <w:rsid w:val="00B627DB"/>
    <w:rsid w:val="00B62D8A"/>
    <w:rsid w:val="00B633C8"/>
    <w:rsid w:val="00B63C7A"/>
    <w:rsid w:val="00B65DFE"/>
    <w:rsid w:val="00B664C7"/>
    <w:rsid w:val="00B713D8"/>
    <w:rsid w:val="00B739F6"/>
    <w:rsid w:val="00B8155A"/>
    <w:rsid w:val="00B81A6C"/>
    <w:rsid w:val="00B84742"/>
    <w:rsid w:val="00B85708"/>
    <w:rsid w:val="00B85DE5"/>
    <w:rsid w:val="00B85F81"/>
    <w:rsid w:val="00B90F73"/>
    <w:rsid w:val="00B9144F"/>
    <w:rsid w:val="00B92551"/>
    <w:rsid w:val="00B9335A"/>
    <w:rsid w:val="00B93803"/>
    <w:rsid w:val="00B93B59"/>
    <w:rsid w:val="00B9406A"/>
    <w:rsid w:val="00B94D4D"/>
    <w:rsid w:val="00B95815"/>
    <w:rsid w:val="00BA09BA"/>
    <w:rsid w:val="00BA0B15"/>
    <w:rsid w:val="00BA20A8"/>
    <w:rsid w:val="00BA2280"/>
    <w:rsid w:val="00BA2A08"/>
    <w:rsid w:val="00BA41A8"/>
    <w:rsid w:val="00BA56D2"/>
    <w:rsid w:val="00BA694A"/>
    <w:rsid w:val="00BA76E0"/>
    <w:rsid w:val="00BB1072"/>
    <w:rsid w:val="00BB2A25"/>
    <w:rsid w:val="00BB5009"/>
    <w:rsid w:val="00BB51E9"/>
    <w:rsid w:val="00BB55AC"/>
    <w:rsid w:val="00BB5C4C"/>
    <w:rsid w:val="00BB7185"/>
    <w:rsid w:val="00BB7E3E"/>
    <w:rsid w:val="00BC0FDC"/>
    <w:rsid w:val="00BC2787"/>
    <w:rsid w:val="00BC2DB9"/>
    <w:rsid w:val="00BC3045"/>
    <w:rsid w:val="00BC3053"/>
    <w:rsid w:val="00BC3134"/>
    <w:rsid w:val="00BC3999"/>
    <w:rsid w:val="00BC3DD5"/>
    <w:rsid w:val="00BC4357"/>
    <w:rsid w:val="00BC4D2E"/>
    <w:rsid w:val="00BC5243"/>
    <w:rsid w:val="00BC55A3"/>
    <w:rsid w:val="00BC698D"/>
    <w:rsid w:val="00BC6F5B"/>
    <w:rsid w:val="00BC7113"/>
    <w:rsid w:val="00BD03EB"/>
    <w:rsid w:val="00BD124F"/>
    <w:rsid w:val="00BD1981"/>
    <w:rsid w:val="00BD48AC"/>
    <w:rsid w:val="00BD5F1A"/>
    <w:rsid w:val="00BD67CC"/>
    <w:rsid w:val="00BD6C5F"/>
    <w:rsid w:val="00BD7310"/>
    <w:rsid w:val="00BD7BE9"/>
    <w:rsid w:val="00BD7DA7"/>
    <w:rsid w:val="00BE08D3"/>
    <w:rsid w:val="00BE1234"/>
    <w:rsid w:val="00BE2FA6"/>
    <w:rsid w:val="00BE333F"/>
    <w:rsid w:val="00BE55FC"/>
    <w:rsid w:val="00BE5A7A"/>
    <w:rsid w:val="00BE5DF2"/>
    <w:rsid w:val="00BE6029"/>
    <w:rsid w:val="00BE62BA"/>
    <w:rsid w:val="00BE6BC1"/>
    <w:rsid w:val="00BE7406"/>
    <w:rsid w:val="00BE75FE"/>
    <w:rsid w:val="00BE7603"/>
    <w:rsid w:val="00BF3279"/>
    <w:rsid w:val="00BF3C56"/>
    <w:rsid w:val="00BF3EFC"/>
    <w:rsid w:val="00BF3F54"/>
    <w:rsid w:val="00BF42F6"/>
    <w:rsid w:val="00BF6937"/>
    <w:rsid w:val="00BF73F4"/>
    <w:rsid w:val="00BF74C7"/>
    <w:rsid w:val="00BF770C"/>
    <w:rsid w:val="00C014FC"/>
    <w:rsid w:val="00C015F1"/>
    <w:rsid w:val="00C01827"/>
    <w:rsid w:val="00C01F00"/>
    <w:rsid w:val="00C01F33"/>
    <w:rsid w:val="00C02CC6"/>
    <w:rsid w:val="00C03152"/>
    <w:rsid w:val="00C03DDC"/>
    <w:rsid w:val="00C040F7"/>
    <w:rsid w:val="00C044AB"/>
    <w:rsid w:val="00C05706"/>
    <w:rsid w:val="00C0714F"/>
    <w:rsid w:val="00C07377"/>
    <w:rsid w:val="00C10478"/>
    <w:rsid w:val="00C1157D"/>
    <w:rsid w:val="00C12107"/>
    <w:rsid w:val="00C126F9"/>
    <w:rsid w:val="00C14D4B"/>
    <w:rsid w:val="00C154BB"/>
    <w:rsid w:val="00C15973"/>
    <w:rsid w:val="00C16EC4"/>
    <w:rsid w:val="00C215F3"/>
    <w:rsid w:val="00C22249"/>
    <w:rsid w:val="00C22F93"/>
    <w:rsid w:val="00C23ADA"/>
    <w:rsid w:val="00C244FA"/>
    <w:rsid w:val="00C268A2"/>
    <w:rsid w:val="00C279B5"/>
    <w:rsid w:val="00C27C45"/>
    <w:rsid w:val="00C3560E"/>
    <w:rsid w:val="00C357F6"/>
    <w:rsid w:val="00C36D8E"/>
    <w:rsid w:val="00C3719D"/>
    <w:rsid w:val="00C37CB2"/>
    <w:rsid w:val="00C4088F"/>
    <w:rsid w:val="00C42211"/>
    <w:rsid w:val="00C473A5"/>
    <w:rsid w:val="00C547D3"/>
    <w:rsid w:val="00C54995"/>
    <w:rsid w:val="00C54D41"/>
    <w:rsid w:val="00C56934"/>
    <w:rsid w:val="00C60783"/>
    <w:rsid w:val="00C616CA"/>
    <w:rsid w:val="00C64672"/>
    <w:rsid w:val="00C70697"/>
    <w:rsid w:val="00C71A29"/>
    <w:rsid w:val="00C72093"/>
    <w:rsid w:val="00C72EF4"/>
    <w:rsid w:val="00C744FE"/>
    <w:rsid w:val="00C747B7"/>
    <w:rsid w:val="00C755BA"/>
    <w:rsid w:val="00C755ED"/>
    <w:rsid w:val="00C75D2F"/>
    <w:rsid w:val="00C75EDF"/>
    <w:rsid w:val="00C767BE"/>
    <w:rsid w:val="00C76E3C"/>
    <w:rsid w:val="00C81568"/>
    <w:rsid w:val="00C82825"/>
    <w:rsid w:val="00C83160"/>
    <w:rsid w:val="00C86147"/>
    <w:rsid w:val="00C86A1A"/>
    <w:rsid w:val="00C86F66"/>
    <w:rsid w:val="00C9027A"/>
    <w:rsid w:val="00C9068E"/>
    <w:rsid w:val="00C9095A"/>
    <w:rsid w:val="00C90B61"/>
    <w:rsid w:val="00C92D2E"/>
    <w:rsid w:val="00C937F8"/>
    <w:rsid w:val="00C93814"/>
    <w:rsid w:val="00C93C4B"/>
    <w:rsid w:val="00C944AB"/>
    <w:rsid w:val="00C95B40"/>
    <w:rsid w:val="00C95F03"/>
    <w:rsid w:val="00C95F6F"/>
    <w:rsid w:val="00C96C89"/>
    <w:rsid w:val="00CA1ED8"/>
    <w:rsid w:val="00CA2B5A"/>
    <w:rsid w:val="00CA3042"/>
    <w:rsid w:val="00CA3E1A"/>
    <w:rsid w:val="00CA4922"/>
    <w:rsid w:val="00CA4B7D"/>
    <w:rsid w:val="00CA7BAC"/>
    <w:rsid w:val="00CB06D5"/>
    <w:rsid w:val="00CB16C7"/>
    <w:rsid w:val="00CB1F63"/>
    <w:rsid w:val="00CB4C24"/>
    <w:rsid w:val="00CB7170"/>
    <w:rsid w:val="00CC040E"/>
    <w:rsid w:val="00CC111F"/>
    <w:rsid w:val="00CC2011"/>
    <w:rsid w:val="00CC3EA0"/>
    <w:rsid w:val="00CC403E"/>
    <w:rsid w:val="00CC4FF9"/>
    <w:rsid w:val="00CC73A1"/>
    <w:rsid w:val="00CC7A91"/>
    <w:rsid w:val="00CC7B45"/>
    <w:rsid w:val="00CD1188"/>
    <w:rsid w:val="00CD1326"/>
    <w:rsid w:val="00CD1462"/>
    <w:rsid w:val="00CD2701"/>
    <w:rsid w:val="00CD2ED1"/>
    <w:rsid w:val="00CD337B"/>
    <w:rsid w:val="00CD3716"/>
    <w:rsid w:val="00CD4CC1"/>
    <w:rsid w:val="00CD55A9"/>
    <w:rsid w:val="00CD61D9"/>
    <w:rsid w:val="00CD6332"/>
    <w:rsid w:val="00CE0424"/>
    <w:rsid w:val="00CE30BC"/>
    <w:rsid w:val="00CE43C2"/>
    <w:rsid w:val="00CE6581"/>
    <w:rsid w:val="00CE7561"/>
    <w:rsid w:val="00CE766C"/>
    <w:rsid w:val="00CF09B2"/>
    <w:rsid w:val="00CF1354"/>
    <w:rsid w:val="00CF20E1"/>
    <w:rsid w:val="00CF274F"/>
    <w:rsid w:val="00CF3B1F"/>
    <w:rsid w:val="00CF3BE2"/>
    <w:rsid w:val="00CF3BF6"/>
    <w:rsid w:val="00CF625B"/>
    <w:rsid w:val="00CF649D"/>
    <w:rsid w:val="00CF687E"/>
    <w:rsid w:val="00CF69C9"/>
    <w:rsid w:val="00CF775E"/>
    <w:rsid w:val="00D00CFB"/>
    <w:rsid w:val="00D03302"/>
    <w:rsid w:val="00D0349B"/>
    <w:rsid w:val="00D03D26"/>
    <w:rsid w:val="00D0539F"/>
    <w:rsid w:val="00D05DD0"/>
    <w:rsid w:val="00D06541"/>
    <w:rsid w:val="00D069A6"/>
    <w:rsid w:val="00D10249"/>
    <w:rsid w:val="00D10805"/>
    <w:rsid w:val="00D115C3"/>
    <w:rsid w:val="00D11897"/>
    <w:rsid w:val="00D13135"/>
    <w:rsid w:val="00D13E4E"/>
    <w:rsid w:val="00D1496B"/>
    <w:rsid w:val="00D15157"/>
    <w:rsid w:val="00D155BB"/>
    <w:rsid w:val="00D16904"/>
    <w:rsid w:val="00D16DB6"/>
    <w:rsid w:val="00D23431"/>
    <w:rsid w:val="00D239A7"/>
    <w:rsid w:val="00D23CF5"/>
    <w:rsid w:val="00D23D92"/>
    <w:rsid w:val="00D23F47"/>
    <w:rsid w:val="00D25A29"/>
    <w:rsid w:val="00D25F1F"/>
    <w:rsid w:val="00D303C0"/>
    <w:rsid w:val="00D31538"/>
    <w:rsid w:val="00D35622"/>
    <w:rsid w:val="00D36E71"/>
    <w:rsid w:val="00D379B8"/>
    <w:rsid w:val="00D37D87"/>
    <w:rsid w:val="00D4002D"/>
    <w:rsid w:val="00D40B33"/>
    <w:rsid w:val="00D41E9C"/>
    <w:rsid w:val="00D4318F"/>
    <w:rsid w:val="00D438BF"/>
    <w:rsid w:val="00D440F8"/>
    <w:rsid w:val="00D455F5"/>
    <w:rsid w:val="00D45A8B"/>
    <w:rsid w:val="00D464D2"/>
    <w:rsid w:val="00D46DA0"/>
    <w:rsid w:val="00D46E55"/>
    <w:rsid w:val="00D47DE3"/>
    <w:rsid w:val="00D50AF3"/>
    <w:rsid w:val="00D52CAC"/>
    <w:rsid w:val="00D54185"/>
    <w:rsid w:val="00D54354"/>
    <w:rsid w:val="00D546FF"/>
    <w:rsid w:val="00D55AD5"/>
    <w:rsid w:val="00D576CA"/>
    <w:rsid w:val="00D57A93"/>
    <w:rsid w:val="00D6065F"/>
    <w:rsid w:val="00D61AF5"/>
    <w:rsid w:val="00D635F9"/>
    <w:rsid w:val="00D652B5"/>
    <w:rsid w:val="00D65DD1"/>
    <w:rsid w:val="00D66155"/>
    <w:rsid w:val="00D66692"/>
    <w:rsid w:val="00D708B0"/>
    <w:rsid w:val="00D72E6F"/>
    <w:rsid w:val="00D76BFC"/>
    <w:rsid w:val="00D77A67"/>
    <w:rsid w:val="00D77B1D"/>
    <w:rsid w:val="00D8021F"/>
    <w:rsid w:val="00D80383"/>
    <w:rsid w:val="00D80EE1"/>
    <w:rsid w:val="00D823C6"/>
    <w:rsid w:val="00D827AF"/>
    <w:rsid w:val="00D8327F"/>
    <w:rsid w:val="00D83464"/>
    <w:rsid w:val="00D83BEB"/>
    <w:rsid w:val="00D86CA3"/>
    <w:rsid w:val="00D871CE"/>
    <w:rsid w:val="00D9196D"/>
    <w:rsid w:val="00D92982"/>
    <w:rsid w:val="00D944F9"/>
    <w:rsid w:val="00DA0D1A"/>
    <w:rsid w:val="00DA0D93"/>
    <w:rsid w:val="00DA18DD"/>
    <w:rsid w:val="00DA305E"/>
    <w:rsid w:val="00DA5417"/>
    <w:rsid w:val="00DA56E8"/>
    <w:rsid w:val="00DB0A9F"/>
    <w:rsid w:val="00DB35CF"/>
    <w:rsid w:val="00DB377D"/>
    <w:rsid w:val="00DB5992"/>
    <w:rsid w:val="00DB5C90"/>
    <w:rsid w:val="00DC0698"/>
    <w:rsid w:val="00DC1604"/>
    <w:rsid w:val="00DC18A1"/>
    <w:rsid w:val="00DC19FE"/>
    <w:rsid w:val="00DC2D36"/>
    <w:rsid w:val="00DC3455"/>
    <w:rsid w:val="00DC53EF"/>
    <w:rsid w:val="00DC6F19"/>
    <w:rsid w:val="00DD54AA"/>
    <w:rsid w:val="00DD5970"/>
    <w:rsid w:val="00DD79BE"/>
    <w:rsid w:val="00DE0EC5"/>
    <w:rsid w:val="00DE41CA"/>
    <w:rsid w:val="00DE4547"/>
    <w:rsid w:val="00DE51E6"/>
    <w:rsid w:val="00DE5608"/>
    <w:rsid w:val="00DE58D0"/>
    <w:rsid w:val="00DE654F"/>
    <w:rsid w:val="00DE668B"/>
    <w:rsid w:val="00DE6E5E"/>
    <w:rsid w:val="00DE7185"/>
    <w:rsid w:val="00DF0B6E"/>
    <w:rsid w:val="00DF135F"/>
    <w:rsid w:val="00DF15E0"/>
    <w:rsid w:val="00DF167A"/>
    <w:rsid w:val="00DF1700"/>
    <w:rsid w:val="00DF36A0"/>
    <w:rsid w:val="00DF37A0"/>
    <w:rsid w:val="00DF3AD0"/>
    <w:rsid w:val="00DF45B6"/>
    <w:rsid w:val="00DF7591"/>
    <w:rsid w:val="00E04E53"/>
    <w:rsid w:val="00E10090"/>
    <w:rsid w:val="00E110E7"/>
    <w:rsid w:val="00E11567"/>
    <w:rsid w:val="00E11B20"/>
    <w:rsid w:val="00E1251A"/>
    <w:rsid w:val="00E13690"/>
    <w:rsid w:val="00E17FA2"/>
    <w:rsid w:val="00E200C2"/>
    <w:rsid w:val="00E21308"/>
    <w:rsid w:val="00E22330"/>
    <w:rsid w:val="00E23DD3"/>
    <w:rsid w:val="00E27B92"/>
    <w:rsid w:val="00E30B5A"/>
    <w:rsid w:val="00E3123D"/>
    <w:rsid w:val="00E31461"/>
    <w:rsid w:val="00E319D8"/>
    <w:rsid w:val="00E31D43"/>
    <w:rsid w:val="00E32247"/>
    <w:rsid w:val="00E32608"/>
    <w:rsid w:val="00E33396"/>
    <w:rsid w:val="00E337C0"/>
    <w:rsid w:val="00E337C7"/>
    <w:rsid w:val="00E34188"/>
    <w:rsid w:val="00E34452"/>
    <w:rsid w:val="00E34B6E"/>
    <w:rsid w:val="00E35559"/>
    <w:rsid w:val="00E3723A"/>
    <w:rsid w:val="00E37860"/>
    <w:rsid w:val="00E446F1"/>
    <w:rsid w:val="00E46886"/>
    <w:rsid w:val="00E47AEF"/>
    <w:rsid w:val="00E509DF"/>
    <w:rsid w:val="00E51509"/>
    <w:rsid w:val="00E53B75"/>
    <w:rsid w:val="00E53B9D"/>
    <w:rsid w:val="00E54E3B"/>
    <w:rsid w:val="00E57565"/>
    <w:rsid w:val="00E63443"/>
    <w:rsid w:val="00E63838"/>
    <w:rsid w:val="00E64434"/>
    <w:rsid w:val="00E65601"/>
    <w:rsid w:val="00E67B6D"/>
    <w:rsid w:val="00E67C51"/>
    <w:rsid w:val="00E70FF6"/>
    <w:rsid w:val="00E72EFC"/>
    <w:rsid w:val="00E754C0"/>
    <w:rsid w:val="00E758EC"/>
    <w:rsid w:val="00E76992"/>
    <w:rsid w:val="00E77EAD"/>
    <w:rsid w:val="00E77F84"/>
    <w:rsid w:val="00E80312"/>
    <w:rsid w:val="00E81868"/>
    <w:rsid w:val="00E81951"/>
    <w:rsid w:val="00E82296"/>
    <w:rsid w:val="00E8234C"/>
    <w:rsid w:val="00E83AA9"/>
    <w:rsid w:val="00E83BA4"/>
    <w:rsid w:val="00E85928"/>
    <w:rsid w:val="00E85F9E"/>
    <w:rsid w:val="00E87822"/>
    <w:rsid w:val="00E87A50"/>
    <w:rsid w:val="00E90395"/>
    <w:rsid w:val="00E90E49"/>
    <w:rsid w:val="00E917F9"/>
    <w:rsid w:val="00E9189F"/>
    <w:rsid w:val="00E9291C"/>
    <w:rsid w:val="00E93FFE"/>
    <w:rsid w:val="00E94953"/>
    <w:rsid w:val="00E94F8A"/>
    <w:rsid w:val="00E967A9"/>
    <w:rsid w:val="00EA266F"/>
    <w:rsid w:val="00EA7A41"/>
    <w:rsid w:val="00EB077B"/>
    <w:rsid w:val="00EB2297"/>
    <w:rsid w:val="00EB2AD7"/>
    <w:rsid w:val="00EB3514"/>
    <w:rsid w:val="00EB4EA2"/>
    <w:rsid w:val="00EB67DC"/>
    <w:rsid w:val="00EB68C4"/>
    <w:rsid w:val="00EB6C77"/>
    <w:rsid w:val="00EC243E"/>
    <w:rsid w:val="00EC24D5"/>
    <w:rsid w:val="00EC27C6"/>
    <w:rsid w:val="00EC2CAF"/>
    <w:rsid w:val="00EC2F0C"/>
    <w:rsid w:val="00EC37D4"/>
    <w:rsid w:val="00EC4207"/>
    <w:rsid w:val="00EC5653"/>
    <w:rsid w:val="00EC5842"/>
    <w:rsid w:val="00EC5B38"/>
    <w:rsid w:val="00EC71CE"/>
    <w:rsid w:val="00ED0434"/>
    <w:rsid w:val="00ED0A64"/>
    <w:rsid w:val="00ED0E5D"/>
    <w:rsid w:val="00ED1006"/>
    <w:rsid w:val="00ED2346"/>
    <w:rsid w:val="00ED3176"/>
    <w:rsid w:val="00ED47EB"/>
    <w:rsid w:val="00ED4841"/>
    <w:rsid w:val="00ED5EB8"/>
    <w:rsid w:val="00ED6A12"/>
    <w:rsid w:val="00ED734B"/>
    <w:rsid w:val="00EE04E4"/>
    <w:rsid w:val="00EE217A"/>
    <w:rsid w:val="00EE2CBB"/>
    <w:rsid w:val="00EE44A6"/>
    <w:rsid w:val="00EE52BF"/>
    <w:rsid w:val="00EF18FE"/>
    <w:rsid w:val="00EF1AC0"/>
    <w:rsid w:val="00EF5787"/>
    <w:rsid w:val="00EF60D0"/>
    <w:rsid w:val="00EF7D27"/>
    <w:rsid w:val="00F003CA"/>
    <w:rsid w:val="00F022A0"/>
    <w:rsid w:val="00F024E6"/>
    <w:rsid w:val="00F02562"/>
    <w:rsid w:val="00F040CA"/>
    <w:rsid w:val="00F0528D"/>
    <w:rsid w:val="00F05694"/>
    <w:rsid w:val="00F06C67"/>
    <w:rsid w:val="00F06DFD"/>
    <w:rsid w:val="00F06F1E"/>
    <w:rsid w:val="00F071D1"/>
    <w:rsid w:val="00F07533"/>
    <w:rsid w:val="00F07DAD"/>
    <w:rsid w:val="00F10397"/>
    <w:rsid w:val="00F104EC"/>
    <w:rsid w:val="00F1059E"/>
    <w:rsid w:val="00F10629"/>
    <w:rsid w:val="00F12F39"/>
    <w:rsid w:val="00F13A14"/>
    <w:rsid w:val="00F14273"/>
    <w:rsid w:val="00F143B9"/>
    <w:rsid w:val="00F15FA5"/>
    <w:rsid w:val="00F16235"/>
    <w:rsid w:val="00F20513"/>
    <w:rsid w:val="00F20848"/>
    <w:rsid w:val="00F209B7"/>
    <w:rsid w:val="00F21574"/>
    <w:rsid w:val="00F2282D"/>
    <w:rsid w:val="00F2376F"/>
    <w:rsid w:val="00F243D8"/>
    <w:rsid w:val="00F30267"/>
    <w:rsid w:val="00F30828"/>
    <w:rsid w:val="00F30A11"/>
    <w:rsid w:val="00F313D6"/>
    <w:rsid w:val="00F3194F"/>
    <w:rsid w:val="00F31AAE"/>
    <w:rsid w:val="00F31BEB"/>
    <w:rsid w:val="00F320CC"/>
    <w:rsid w:val="00F32179"/>
    <w:rsid w:val="00F329F6"/>
    <w:rsid w:val="00F331B6"/>
    <w:rsid w:val="00F345D2"/>
    <w:rsid w:val="00F3597D"/>
    <w:rsid w:val="00F378BA"/>
    <w:rsid w:val="00F40B09"/>
    <w:rsid w:val="00F40F0C"/>
    <w:rsid w:val="00F411DC"/>
    <w:rsid w:val="00F431FE"/>
    <w:rsid w:val="00F45EEC"/>
    <w:rsid w:val="00F46292"/>
    <w:rsid w:val="00F4766C"/>
    <w:rsid w:val="00F4775F"/>
    <w:rsid w:val="00F5060E"/>
    <w:rsid w:val="00F507D1"/>
    <w:rsid w:val="00F5168C"/>
    <w:rsid w:val="00F519CE"/>
    <w:rsid w:val="00F51ADA"/>
    <w:rsid w:val="00F52661"/>
    <w:rsid w:val="00F54101"/>
    <w:rsid w:val="00F544ED"/>
    <w:rsid w:val="00F54792"/>
    <w:rsid w:val="00F54C6E"/>
    <w:rsid w:val="00F55874"/>
    <w:rsid w:val="00F55882"/>
    <w:rsid w:val="00F560A1"/>
    <w:rsid w:val="00F56FCE"/>
    <w:rsid w:val="00F5725F"/>
    <w:rsid w:val="00F60203"/>
    <w:rsid w:val="00F607C5"/>
    <w:rsid w:val="00F60DEA"/>
    <w:rsid w:val="00F6302A"/>
    <w:rsid w:val="00F637EF"/>
    <w:rsid w:val="00F63950"/>
    <w:rsid w:val="00F642DD"/>
    <w:rsid w:val="00F64835"/>
    <w:rsid w:val="00F64C2B"/>
    <w:rsid w:val="00F651BE"/>
    <w:rsid w:val="00F6587D"/>
    <w:rsid w:val="00F67748"/>
    <w:rsid w:val="00F67F53"/>
    <w:rsid w:val="00F703BE"/>
    <w:rsid w:val="00F71118"/>
    <w:rsid w:val="00F71F69"/>
    <w:rsid w:val="00F72937"/>
    <w:rsid w:val="00F72B72"/>
    <w:rsid w:val="00F7303D"/>
    <w:rsid w:val="00F73276"/>
    <w:rsid w:val="00F749A3"/>
    <w:rsid w:val="00F74BB9"/>
    <w:rsid w:val="00F75343"/>
    <w:rsid w:val="00F75582"/>
    <w:rsid w:val="00F768BD"/>
    <w:rsid w:val="00F76EFA"/>
    <w:rsid w:val="00F77E63"/>
    <w:rsid w:val="00F804BE"/>
    <w:rsid w:val="00F817CE"/>
    <w:rsid w:val="00F8456C"/>
    <w:rsid w:val="00F84E33"/>
    <w:rsid w:val="00F859D8"/>
    <w:rsid w:val="00F868E4"/>
    <w:rsid w:val="00F868F5"/>
    <w:rsid w:val="00F8744A"/>
    <w:rsid w:val="00F9056A"/>
    <w:rsid w:val="00F90F8D"/>
    <w:rsid w:val="00F91E21"/>
    <w:rsid w:val="00F923C4"/>
    <w:rsid w:val="00F92782"/>
    <w:rsid w:val="00F931A2"/>
    <w:rsid w:val="00F93AA9"/>
    <w:rsid w:val="00F95C94"/>
    <w:rsid w:val="00F9622D"/>
    <w:rsid w:val="00F96985"/>
    <w:rsid w:val="00F9722D"/>
    <w:rsid w:val="00F97838"/>
    <w:rsid w:val="00FA0521"/>
    <w:rsid w:val="00FA17D8"/>
    <w:rsid w:val="00FA2667"/>
    <w:rsid w:val="00FA2BB3"/>
    <w:rsid w:val="00FA365C"/>
    <w:rsid w:val="00FA5108"/>
    <w:rsid w:val="00FA5B2B"/>
    <w:rsid w:val="00FA644A"/>
    <w:rsid w:val="00FB1314"/>
    <w:rsid w:val="00FB2163"/>
    <w:rsid w:val="00FB2405"/>
    <w:rsid w:val="00FB4449"/>
    <w:rsid w:val="00FB4C80"/>
    <w:rsid w:val="00FB6A6A"/>
    <w:rsid w:val="00FC14C5"/>
    <w:rsid w:val="00FC2C91"/>
    <w:rsid w:val="00FC38E3"/>
    <w:rsid w:val="00FC542E"/>
    <w:rsid w:val="00FC57AE"/>
    <w:rsid w:val="00FC5A96"/>
    <w:rsid w:val="00FC7429"/>
    <w:rsid w:val="00FD07F6"/>
    <w:rsid w:val="00FD0AA4"/>
    <w:rsid w:val="00FD0AEA"/>
    <w:rsid w:val="00FD0BBD"/>
    <w:rsid w:val="00FD1EC8"/>
    <w:rsid w:val="00FD2FA1"/>
    <w:rsid w:val="00FD327D"/>
    <w:rsid w:val="00FD47ED"/>
    <w:rsid w:val="00FD74DB"/>
    <w:rsid w:val="00FD7660"/>
    <w:rsid w:val="00FE0655"/>
    <w:rsid w:val="00FE2365"/>
    <w:rsid w:val="00FE237B"/>
    <w:rsid w:val="00FE37D7"/>
    <w:rsid w:val="00FE4C7B"/>
    <w:rsid w:val="00FE5585"/>
    <w:rsid w:val="00FE55C3"/>
    <w:rsid w:val="00FE711B"/>
    <w:rsid w:val="00FE7336"/>
    <w:rsid w:val="00FE787C"/>
    <w:rsid w:val="00FF1B91"/>
    <w:rsid w:val="00FF2A11"/>
    <w:rsid w:val="00FF45A5"/>
    <w:rsid w:val="00FF5C91"/>
    <w:rsid w:val="00FF62BB"/>
    <w:rsid w:val="00FF78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B9EF80C3-26D8-4619-A567-EEB9BDF9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95DEE"/>
    <w:pPr>
      <w:spacing w:after="160" w:line="259" w:lineRule="auto"/>
      <w:jc w:val="both"/>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Arial" w:eastAsiaTheme="minorHAnsi" w:hAnsi="Arial" w:cstheme="minorBidi"/>
      <w:szCs w:val="22"/>
      <w:lang w:val="en-US" w:eastAsia="en-US"/>
    </w:rPr>
  </w:style>
  <w:style w:type="paragraph" w:styleId="NormalWeb">
    <w:name w:val="Normal (Web)"/>
    <w:basedOn w:val="Normal"/>
    <w:rsid w:val="00325E9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1542329140">
          <w:marLeft w:val="547"/>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2798244">
          <w:marLeft w:val="1166"/>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sChild>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3076329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22093411">
          <w:marLeft w:val="1800"/>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2052879058">
          <w:marLeft w:val="547"/>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36976615">
          <w:marLeft w:val="547"/>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sChild>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1681590903">
          <w:marLeft w:val="547"/>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202062120">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sChild>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704551199">
          <w:marLeft w:val="547"/>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 w:id="107089467">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07" Type="http://schemas.openxmlformats.org/officeDocument/2006/relationships/theme" Target="theme/theme1.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53D242CC-04DC-4CE5-B67C-BD26FE5B44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d8762117-8292-4133-b1c7-eab5c6487cfd"/>
    <ds:schemaRef ds:uri="http://schemas.microsoft.com/office/2006/documentManagement/types"/>
    <ds:schemaRef ds:uri="f166a696-7b5b-4ccd-9f0c-ffde0cceec81"/>
    <ds:schemaRef ds:uri="http://schemas.openxmlformats.org/package/2006/metadata/core-properties"/>
    <ds:schemaRef ds:uri="http://purl.org/dc/elements/1.1/"/>
    <ds:schemaRef ds:uri="http://schemas.microsoft.com/office/2006/metadata/properties"/>
    <ds:schemaRef ds:uri="611109f9-ed58-4498-a270-1fb2086a5321"/>
    <ds:schemaRef ds:uri="http://schemas.microsoft.com/office/infopath/2007/PartnerControls"/>
    <ds:schemaRef ds:uri="http://purl.org/dc/terms/"/>
    <ds:schemaRef ds:uri="http://schemas.microsoft.com/sharepoint/v4"/>
    <ds:schemaRef ds:uri="http://www.w3.org/XML/1998/namespace"/>
    <ds:schemaRef ds:uri="http://purl.org/dc/dcmitype/"/>
    <ds:schemaRef ds:uri="9b239327-9e80-40e4-b1b7-4394fed77a33"/>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9BC42BB-D0ED-4C37-AF59-AEE706D5A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3291</TotalTime>
  <Pages>65</Pages>
  <Words>10110</Words>
  <Characters>50283</Characters>
  <Application>Microsoft Office Word</Application>
  <DocSecurity>0</DocSecurity>
  <Lines>419</Lines>
  <Paragraphs>120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60273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1018</cp:revision>
  <cp:lastPrinted>2008-01-31T07:09:00Z</cp:lastPrinted>
  <dcterms:created xsi:type="dcterms:W3CDTF">2020-08-29T07:51:00Z</dcterms:created>
  <dcterms:modified xsi:type="dcterms:W3CDTF">2021-04-12T20:25:00Z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8e449aa5-57ef-40e6-92cf-1342847edcb3</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42715000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5NUHHDQN7SK2-1476151046-430099</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https://ericsson.sharepoint.com/sites/star/_layouts/15/DocIdRedir.aspx?ID=5NUHHDQN7SK2-1476151046-430099, 5NUHHDQN7SK2-1476151046-430099</vt:lpwstr>
  </property>
  <property fmtid="{D5CDD505-2E9C-101B-9397-08002B2CF9AE}" pid="22" name="_ExtendedDescription">
    <vt:lpwstr/>
  </property>
</Properties>
</file>